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07" w:rsidRPr="000C6609" w:rsidRDefault="00D10907" w:rsidP="00D10907">
      <w:pPr>
        <w:spacing w:before="100" w:beforeAutospacing="1" w:after="100" w:afterAutospacing="1" w:line="240" w:lineRule="auto"/>
        <w:outlineLvl w:val="0"/>
        <w:rPr>
          <w:rFonts w:ascii="Gill Sans MT" w:eastAsia="Times New Roman" w:hAnsi="Gill Sans MT" w:cs="Times New Roman"/>
          <w:b/>
          <w:sz w:val="28"/>
          <w:szCs w:val="24"/>
          <w:lang w:val="en" w:eastAsia="en-GB"/>
        </w:rPr>
      </w:pPr>
      <w:r w:rsidRPr="000C6609">
        <w:rPr>
          <w:rFonts w:ascii="Gill Sans MT" w:eastAsia="Times New Roman" w:hAnsi="Gill Sans MT" w:cs="Times New Roman"/>
          <w:b/>
          <w:bCs/>
          <w:kern w:val="36"/>
          <w:sz w:val="28"/>
          <w:szCs w:val="24"/>
          <w:lang w:val="en" w:eastAsia="en-GB"/>
        </w:rPr>
        <w:t xml:space="preserve">Ghosts in A Christmas Carol by </w:t>
      </w:r>
      <w:hyperlink r:id="rId5" w:anchor="authorBlock1" w:history="1">
        <w:r w:rsidRPr="000C6609">
          <w:rPr>
            <w:rFonts w:ascii="Gill Sans MT" w:eastAsia="Times New Roman" w:hAnsi="Gill Sans MT" w:cs="Times New Roman"/>
            <w:b/>
            <w:color w:val="0000FF"/>
            <w:sz w:val="28"/>
            <w:szCs w:val="24"/>
            <w:u w:val="single"/>
            <w:lang w:val="en" w:eastAsia="en-GB"/>
          </w:rPr>
          <w:t>John Mullan</w:t>
        </w:r>
      </w:hyperlink>
      <w:r w:rsidRPr="000C6609">
        <w:rPr>
          <w:rFonts w:ascii="Gill Sans MT" w:eastAsia="Times New Roman" w:hAnsi="Gill Sans MT" w:cs="Times New Roman"/>
          <w:b/>
          <w:sz w:val="28"/>
          <w:szCs w:val="24"/>
          <w:lang w:val="en" w:eastAsia="en-GB"/>
        </w:rPr>
        <w:t xml:space="preserve"> </w:t>
      </w:r>
    </w:p>
    <w:p w:rsidR="00D10907" w:rsidRPr="000C6609" w:rsidRDefault="00D10907" w:rsidP="00D10907">
      <w:pPr>
        <w:spacing w:after="0" w:line="240" w:lineRule="auto"/>
        <w:rPr>
          <w:rFonts w:ascii="Gill Sans MT" w:eastAsia="Times New Roman" w:hAnsi="Gill Sans MT" w:cs="Times New Roman"/>
          <w:sz w:val="28"/>
          <w:szCs w:val="24"/>
          <w:lang w:val="en" w:eastAsia="en-GB"/>
        </w:rPr>
      </w:pPr>
      <w:r w:rsidRPr="000C6609">
        <w:rPr>
          <w:rFonts w:ascii="Gill Sans MT" w:eastAsia="Times New Roman" w:hAnsi="Gill Sans MT" w:cs="Times New Roman"/>
          <w:sz w:val="28"/>
          <w:szCs w:val="24"/>
          <w:lang w:val="en" w:eastAsia="en-GB"/>
        </w:rPr>
        <w:t xml:space="preserve">There had been ghosts in literature before the Victorians, but the ghost story as a distinct and popular genre was the invention of the Victorians. </w:t>
      </w:r>
      <w:hyperlink r:id="rId6" w:history="1">
        <w:r w:rsidRPr="000C6609">
          <w:rPr>
            <w:rFonts w:ascii="Gill Sans MT" w:eastAsia="Times New Roman" w:hAnsi="Gill Sans MT" w:cs="Times New Roman"/>
            <w:color w:val="0000FF"/>
            <w:sz w:val="28"/>
            <w:szCs w:val="24"/>
            <w:u w:val="single"/>
            <w:lang w:val="en" w:eastAsia="en-GB"/>
          </w:rPr>
          <w:t>Dickens</w:t>
        </w:r>
      </w:hyperlink>
      <w:r w:rsidRPr="000C6609">
        <w:rPr>
          <w:rFonts w:ascii="Gill Sans MT" w:eastAsia="Times New Roman" w:hAnsi="Gill Sans MT" w:cs="Times New Roman"/>
          <w:sz w:val="28"/>
          <w:szCs w:val="24"/>
          <w:lang w:val="en" w:eastAsia="en-GB"/>
        </w:rPr>
        <w:t xml:space="preserve"> was hugely influential in establishing the genre’s popularity – not only as a writer but also as an editor: his journals </w:t>
      </w:r>
      <w:r w:rsidRPr="000C6609">
        <w:rPr>
          <w:rFonts w:ascii="Gill Sans MT" w:eastAsia="Times New Roman" w:hAnsi="Gill Sans MT" w:cs="Times New Roman"/>
          <w:i/>
          <w:iCs/>
          <w:sz w:val="28"/>
          <w:szCs w:val="24"/>
          <w:lang w:val="en" w:eastAsia="en-GB"/>
        </w:rPr>
        <w:t xml:space="preserve">Household Words </w:t>
      </w:r>
      <w:r w:rsidRPr="000C6609">
        <w:rPr>
          <w:rFonts w:ascii="Gill Sans MT" w:eastAsia="Times New Roman" w:hAnsi="Gill Sans MT" w:cs="Times New Roman"/>
          <w:sz w:val="28"/>
          <w:szCs w:val="24"/>
          <w:lang w:val="en" w:eastAsia="en-GB"/>
        </w:rPr>
        <w:t xml:space="preserve">and </w:t>
      </w:r>
      <w:r w:rsidRPr="000C6609">
        <w:rPr>
          <w:rFonts w:ascii="Gill Sans MT" w:eastAsia="Times New Roman" w:hAnsi="Gill Sans MT" w:cs="Times New Roman"/>
          <w:i/>
          <w:iCs/>
          <w:sz w:val="28"/>
          <w:szCs w:val="24"/>
          <w:lang w:val="en" w:eastAsia="en-GB"/>
        </w:rPr>
        <w:t>All the Year Round</w:t>
      </w:r>
      <w:r w:rsidRPr="000C6609">
        <w:rPr>
          <w:rFonts w:ascii="Gill Sans MT" w:eastAsia="Times New Roman" w:hAnsi="Gill Sans MT" w:cs="Times New Roman"/>
          <w:sz w:val="28"/>
          <w:szCs w:val="24"/>
          <w:lang w:val="en" w:eastAsia="en-GB"/>
        </w:rPr>
        <w:t xml:space="preserve"> specialised in ghost stories, and other contemporary journals followed. Dickens’s close friend and biographer John Forster said that the novelist had ‘a hankering after ghosts’. Not that Dickens exactly believed in ghosts – but he was intrigued by our belief in them. In </w:t>
      </w:r>
      <w:hyperlink r:id="rId7" w:history="1">
        <w:r w:rsidRPr="000C6609">
          <w:rPr>
            <w:rFonts w:ascii="Gill Sans MT" w:eastAsia="Times New Roman" w:hAnsi="Gill Sans MT" w:cs="Times New Roman"/>
            <w:i/>
            <w:iCs/>
            <w:color w:val="0000FF"/>
            <w:sz w:val="28"/>
            <w:szCs w:val="24"/>
            <w:u w:val="single"/>
            <w:lang w:val="en" w:eastAsia="en-GB"/>
          </w:rPr>
          <w:t>A Christmas Carol</w:t>
        </w:r>
      </w:hyperlink>
      <w:r w:rsidRPr="000C6609">
        <w:rPr>
          <w:rFonts w:ascii="Gill Sans MT" w:eastAsia="Times New Roman" w:hAnsi="Gill Sans MT" w:cs="Times New Roman"/>
          <w:sz w:val="28"/>
          <w:szCs w:val="24"/>
          <w:lang w:val="en" w:eastAsia="en-GB"/>
        </w:rPr>
        <w:t xml:space="preserve"> (1843), the first of his ghost stories, he harnesses that belief by making the supernatural a natural extension of the real world of Scrooge and his victims. This is a long way from the spectres of earlier Gothic fiction. </w:t>
      </w:r>
    </w:p>
    <w:p w:rsidR="00D10907" w:rsidRPr="000C6609" w:rsidRDefault="00D10907" w:rsidP="00D10907">
      <w:pPr>
        <w:spacing w:after="0" w:line="240" w:lineRule="auto"/>
        <w:rPr>
          <w:rFonts w:ascii="Gill Sans MT" w:eastAsia="Times New Roman" w:hAnsi="Gill Sans MT" w:cs="Times New Roman"/>
          <w:sz w:val="28"/>
          <w:szCs w:val="24"/>
          <w:lang w:val="en" w:eastAsia="en-GB"/>
        </w:rPr>
      </w:pPr>
    </w:p>
    <w:p w:rsidR="00D10907" w:rsidRPr="000C6609" w:rsidRDefault="00D10907" w:rsidP="00D10907">
      <w:pPr>
        <w:rPr>
          <w:rFonts w:ascii="Gill Sans MT" w:hAnsi="Gill Sans MT" w:cs="Times New Roman"/>
          <w:b/>
          <w:sz w:val="28"/>
          <w:szCs w:val="24"/>
          <w:lang w:val="en"/>
        </w:rPr>
      </w:pPr>
      <w:r w:rsidRPr="000C6609">
        <w:rPr>
          <w:rFonts w:ascii="Gill Sans MT" w:hAnsi="Gill Sans MT" w:cs="Times New Roman"/>
          <w:b/>
          <w:sz w:val="28"/>
          <w:szCs w:val="24"/>
          <w:lang w:val="en"/>
        </w:rPr>
        <w:t xml:space="preserve">The terrible and the comic </w:t>
      </w:r>
    </w:p>
    <w:p w:rsidR="00D10907" w:rsidRPr="000C6609" w:rsidRDefault="00D10907" w:rsidP="00D10907">
      <w:pPr>
        <w:rPr>
          <w:rFonts w:ascii="Gill Sans MT" w:hAnsi="Gill Sans MT" w:cs="Times New Roman"/>
          <w:sz w:val="28"/>
          <w:szCs w:val="24"/>
          <w:lang w:val="en"/>
        </w:rPr>
      </w:pPr>
      <w:r w:rsidRPr="000C6609">
        <w:rPr>
          <w:rFonts w:ascii="Gill Sans MT" w:hAnsi="Gill Sans MT" w:cs="Times New Roman"/>
          <w:sz w:val="28"/>
          <w:szCs w:val="24"/>
          <w:lang w:val="en"/>
        </w:rPr>
        <w:t xml:space="preserve">The first strictly supernatural sight in the story is the door knocker on the outside door of Scrooge's chambers that metamorphoses, as the miser looks at it, into the face of his former partner, Jacob Marley, dead for seven years. ‘The hair curiously stirred, as if by breath or hot-air; and though the eyes were wide open, they were perfectly motionless’. Yet Dickens’s sense of fantasy brings the horrible and comic together: in the surrounding gloom, the face has ‘a dismal light about it, like a bad lobster in a dark cellar’. The weird mix of the terrible and the comic is kept up when Marley's ghost finally appears carrying its chain of cash-boxes, keys, padlocks and the like. Like a parody ghost, its body is transparent, as Scrooge observes. ‘Scrooge had often heard it said that Marley had no bowels, but he had never believed it until now’. </w:t>
      </w:r>
    </w:p>
    <w:p w:rsidR="00D10907" w:rsidRPr="000C6609" w:rsidRDefault="00D10907" w:rsidP="00D10907">
      <w:pPr>
        <w:rPr>
          <w:rFonts w:ascii="Gill Sans MT" w:hAnsi="Gill Sans MT" w:cs="Times New Roman"/>
          <w:b/>
          <w:sz w:val="28"/>
          <w:szCs w:val="24"/>
          <w:lang w:val="en"/>
        </w:rPr>
      </w:pPr>
      <w:r w:rsidRPr="000C6609">
        <w:rPr>
          <w:rFonts w:ascii="Gill Sans MT" w:hAnsi="Gill Sans MT" w:cs="Times New Roman"/>
          <w:b/>
          <w:sz w:val="28"/>
          <w:szCs w:val="24"/>
          <w:lang w:val="en"/>
        </w:rPr>
        <w:t xml:space="preserve">City of spectres and animated objects </w:t>
      </w:r>
    </w:p>
    <w:p w:rsidR="00D10907" w:rsidRPr="000C6609" w:rsidRDefault="00D10907" w:rsidP="00D10907">
      <w:pPr>
        <w:rPr>
          <w:rFonts w:ascii="Gill Sans MT" w:hAnsi="Gill Sans MT" w:cs="Times New Roman"/>
          <w:sz w:val="28"/>
          <w:szCs w:val="24"/>
          <w:lang w:val="en"/>
        </w:rPr>
      </w:pPr>
      <w:r w:rsidRPr="000C6609">
        <w:rPr>
          <w:rFonts w:ascii="Gill Sans MT" w:hAnsi="Gill Sans MT" w:cs="Times New Roman"/>
          <w:sz w:val="28"/>
          <w:szCs w:val="24"/>
          <w:lang w:val="en"/>
        </w:rPr>
        <w:t xml:space="preserve">On Christmas Eve the city is itself a place of spectres where ‘it had not been light all day’ . Outside Scrooge's counting house, the fog is so dense ‘that although the court was of the narrowest, the houses opposite were mere phantoms’. The bell in a nearby church tower strikes the hours and quarters ‘as if its teeth were chattering in its frozen head up there’. After Marley's Ghost has left him, Scrooge looks out of his window and sees ‘the air filled with phantoms’, many of them chained souls who had once been known to Scrooge (Stave 1). It is like a fantastic vision of the city that Scrooge already knows well. Like Macbeth, Scrooge, because of his sins, sees visions that are for him alone. </w:t>
      </w:r>
    </w:p>
    <w:p w:rsidR="00D10907" w:rsidRPr="000C6609" w:rsidRDefault="00D10907" w:rsidP="00D10907">
      <w:pPr>
        <w:rPr>
          <w:rFonts w:ascii="Gill Sans MT" w:hAnsi="Gill Sans MT" w:cs="Times New Roman"/>
          <w:b/>
          <w:sz w:val="28"/>
          <w:szCs w:val="24"/>
          <w:lang w:val="en"/>
        </w:rPr>
      </w:pPr>
      <w:r w:rsidRPr="000C6609">
        <w:rPr>
          <w:rFonts w:ascii="Gill Sans MT" w:hAnsi="Gill Sans MT" w:cs="Times New Roman"/>
          <w:b/>
          <w:sz w:val="28"/>
          <w:szCs w:val="24"/>
          <w:lang w:val="en"/>
        </w:rPr>
        <w:t xml:space="preserve">Allegory and morality </w:t>
      </w:r>
    </w:p>
    <w:p w:rsidR="00D10907" w:rsidRPr="000C6609" w:rsidRDefault="00D10907" w:rsidP="00D10907">
      <w:pPr>
        <w:rPr>
          <w:rFonts w:ascii="Gill Sans MT" w:hAnsi="Gill Sans MT" w:cs="Times New Roman"/>
          <w:sz w:val="28"/>
          <w:szCs w:val="24"/>
          <w:lang w:val="en"/>
        </w:rPr>
      </w:pPr>
      <w:r w:rsidRPr="000C6609">
        <w:rPr>
          <w:rFonts w:ascii="Gill Sans MT" w:hAnsi="Gill Sans MT" w:cs="Times New Roman"/>
          <w:sz w:val="28"/>
          <w:szCs w:val="24"/>
          <w:lang w:val="en"/>
        </w:rPr>
        <w:t xml:space="preserve">The apparitions are inescapable. ‘Show me no more!’ Scrooge cries to the Ghost of Christmas Past. What he sees is a punishment to him. ‘But the relentless Ghost pinioned him in both his arms, and forced him to observe what happened next’ (Stave 2). The phantom as literary device enables Dickens to explore the social and moral issues central to his fiction: – poverty, miserliness, guilt, redemption. The ghosts borrow in their appearance from a tradition of allegory. There is the strange child/old man that is Christmas Past, clutching a branch of holly yet trimmed with summer flowers. There is the large and avuncular Ghost of Christmas Present, tinged more and more with age as his visions draw to their close. And there is ‘The Phantom’ that is the Ghost of Christmas Yet to Come, shrouded and ‘stately’ and mysterious. Their shapes tell you about author's moral design. </w:t>
      </w:r>
    </w:p>
    <w:p w:rsidR="00D10907" w:rsidRPr="000C6609" w:rsidRDefault="00D10907" w:rsidP="00D10907">
      <w:pPr>
        <w:rPr>
          <w:rFonts w:ascii="Gill Sans MT" w:hAnsi="Gill Sans MT" w:cs="Times New Roman"/>
          <w:b/>
          <w:sz w:val="28"/>
          <w:szCs w:val="24"/>
          <w:lang w:val="en"/>
        </w:rPr>
      </w:pPr>
      <w:r w:rsidRPr="000C6609">
        <w:rPr>
          <w:rFonts w:ascii="Gill Sans MT" w:hAnsi="Gill Sans MT" w:cs="Times New Roman"/>
          <w:b/>
          <w:sz w:val="28"/>
          <w:szCs w:val="24"/>
          <w:lang w:val="en"/>
        </w:rPr>
        <w:lastRenderedPageBreak/>
        <w:t xml:space="preserve">Structure and time-consciousness </w:t>
      </w:r>
    </w:p>
    <w:p w:rsidR="00D10907" w:rsidRPr="000C6609" w:rsidRDefault="00D10907" w:rsidP="00D10907">
      <w:pPr>
        <w:rPr>
          <w:rFonts w:ascii="Gill Sans MT" w:hAnsi="Gill Sans MT" w:cs="Times New Roman"/>
          <w:sz w:val="28"/>
          <w:szCs w:val="24"/>
          <w:lang w:val="en"/>
        </w:rPr>
      </w:pPr>
      <w:r w:rsidRPr="000C6609">
        <w:rPr>
          <w:rFonts w:ascii="Gill Sans MT" w:hAnsi="Gill Sans MT" w:cs="Times New Roman"/>
          <w:sz w:val="28"/>
          <w:szCs w:val="24"/>
          <w:lang w:val="en"/>
        </w:rPr>
        <w:t xml:space="preserve">The ghosts give the story its irresistibly logical structure, and make Scrooge think that he is prepared for each succeeding visitation. Preparing to meet the second of the three spirits, ‘nothing between a baby and a rhinoceros would have astonished him very much’ (Stave 3). But of course he is surprised. The Ghost of Christmas Present surprises him by showing him flashes of humour and happiness in the most unlikely of circumstances. And when Scrooge sees the visions revealed by the third of the spirits, he naturally fails to recognise what the reader knows from the first: that the dead man, abandoned after the scavengers have done with him, is himself. Marley's Ghost announces them. ‘You will be haunted … by Three Spirits’ (Stave 1). Scrooge is even told at what times they will appear. The ghosts bring fatality to the narrative: Scrooge cannot resist the visions they set before him. He must awake at the destined times to encounter the world that he has made for himself. Time-consciousness is built into the narrative (those bells). The ghosts have only their allotted spans. ‘My time is nearly gone,’ says Marley's Ghost. ‘My time grows short,’ observes the first of the three spirits, ‘quick!’ (Stave 1; Stave 2). Chronology is of the essence: Christmas is a special day made all the more significant by the unfolding of these visions at their hours. On Christmas Eve Marley's Ghost tells Scrooge of three visits in three consecutive nights, but he wakes to find that it is Christmas Day. ‘The Spirits have done it all in one night’ – which means that he still has the day to redeem himself (Stave 5). </w:t>
      </w:r>
    </w:p>
    <w:p w:rsidR="00D10907" w:rsidRPr="00D10907" w:rsidRDefault="00D10907" w:rsidP="00D10907">
      <w:pPr>
        <w:pStyle w:val="ListParagraph"/>
        <w:numPr>
          <w:ilvl w:val="0"/>
          <w:numId w:val="1"/>
        </w:numPr>
        <w:rPr>
          <w:rFonts w:ascii="Gill Sans MT" w:hAnsi="Gill Sans MT"/>
          <w:b/>
          <w:sz w:val="24"/>
          <w:szCs w:val="24"/>
        </w:rPr>
      </w:pPr>
      <w:r w:rsidRPr="00D10907">
        <w:rPr>
          <w:rFonts w:ascii="Gill Sans MT" w:hAnsi="Gill Sans MT"/>
          <w:b/>
          <w:sz w:val="24"/>
          <w:szCs w:val="24"/>
        </w:rPr>
        <w:t xml:space="preserve">How does ‘A Christmas Carol’ differ from earlier Gothic fiction? </w:t>
      </w:r>
    </w:p>
    <w:p w:rsidR="00D10907" w:rsidRPr="00D10907" w:rsidRDefault="00D10907" w:rsidP="00D10907">
      <w:pPr>
        <w:rPr>
          <w:rFonts w:ascii="Gill Sans MT" w:hAnsi="Gill Sans MT"/>
          <w:b/>
          <w:sz w:val="24"/>
          <w:szCs w:val="24"/>
        </w:rPr>
      </w:pPr>
    </w:p>
    <w:p w:rsidR="00D10907" w:rsidRPr="00D10907" w:rsidRDefault="00D10907" w:rsidP="00D10907">
      <w:pPr>
        <w:rPr>
          <w:rFonts w:ascii="Gill Sans MT" w:hAnsi="Gill Sans MT"/>
          <w:b/>
          <w:sz w:val="24"/>
          <w:szCs w:val="24"/>
        </w:rPr>
      </w:pPr>
    </w:p>
    <w:p w:rsidR="00D10907" w:rsidRPr="00D10907" w:rsidRDefault="00D10907" w:rsidP="00D10907">
      <w:pPr>
        <w:pStyle w:val="ListParagraph"/>
        <w:numPr>
          <w:ilvl w:val="0"/>
          <w:numId w:val="1"/>
        </w:numPr>
        <w:rPr>
          <w:rFonts w:ascii="Gill Sans MT" w:hAnsi="Gill Sans MT"/>
          <w:b/>
          <w:sz w:val="24"/>
          <w:szCs w:val="24"/>
        </w:rPr>
      </w:pPr>
      <w:r w:rsidRPr="00D10907">
        <w:rPr>
          <w:rFonts w:ascii="Gill Sans MT" w:hAnsi="Gill Sans MT"/>
          <w:b/>
          <w:sz w:val="24"/>
          <w:szCs w:val="24"/>
        </w:rPr>
        <w:t>What do you think Dickens intention was when combining elements of the comic and supernatural in Stave 1?</w:t>
      </w:r>
    </w:p>
    <w:p w:rsidR="00D10907" w:rsidRPr="00D10907" w:rsidRDefault="00D10907" w:rsidP="00D10907">
      <w:pPr>
        <w:rPr>
          <w:rFonts w:ascii="Gill Sans MT" w:hAnsi="Gill Sans MT"/>
          <w:b/>
          <w:sz w:val="24"/>
          <w:szCs w:val="24"/>
        </w:rPr>
      </w:pPr>
    </w:p>
    <w:p w:rsidR="00D10907" w:rsidRPr="00D10907" w:rsidRDefault="00D10907" w:rsidP="00D10907">
      <w:pPr>
        <w:rPr>
          <w:rFonts w:ascii="Gill Sans MT" w:hAnsi="Gill Sans MT"/>
          <w:b/>
          <w:sz w:val="24"/>
          <w:szCs w:val="24"/>
        </w:rPr>
      </w:pPr>
    </w:p>
    <w:p w:rsidR="00D10907" w:rsidRPr="00D10907" w:rsidRDefault="00D10907" w:rsidP="00D10907">
      <w:pPr>
        <w:pStyle w:val="ListParagraph"/>
        <w:numPr>
          <w:ilvl w:val="0"/>
          <w:numId w:val="1"/>
        </w:numPr>
        <w:rPr>
          <w:rFonts w:ascii="Gill Sans MT" w:hAnsi="Gill Sans MT"/>
          <w:b/>
          <w:sz w:val="24"/>
          <w:szCs w:val="24"/>
        </w:rPr>
      </w:pPr>
      <w:r w:rsidRPr="00D10907">
        <w:rPr>
          <w:rFonts w:ascii="Gill Sans MT" w:hAnsi="Gill Sans MT"/>
          <w:b/>
          <w:sz w:val="24"/>
          <w:szCs w:val="24"/>
        </w:rPr>
        <w:t>An allegory is a story with a hidden moral meaning. What moral issues is Dickens able to explore through the use of ghosts in his novella?</w:t>
      </w:r>
    </w:p>
    <w:p w:rsidR="00D10907" w:rsidRPr="00D10907" w:rsidRDefault="00D10907" w:rsidP="00D10907">
      <w:pPr>
        <w:rPr>
          <w:rFonts w:ascii="Gill Sans MT" w:hAnsi="Gill Sans MT"/>
          <w:b/>
          <w:sz w:val="24"/>
          <w:szCs w:val="24"/>
        </w:rPr>
      </w:pPr>
    </w:p>
    <w:p w:rsidR="00D10907" w:rsidRPr="00D10907" w:rsidRDefault="00D10907" w:rsidP="00D10907">
      <w:pPr>
        <w:rPr>
          <w:rFonts w:ascii="Gill Sans MT" w:hAnsi="Gill Sans MT"/>
          <w:b/>
          <w:sz w:val="24"/>
          <w:szCs w:val="24"/>
        </w:rPr>
      </w:pPr>
    </w:p>
    <w:p w:rsidR="00D10907" w:rsidRPr="00D10907" w:rsidRDefault="00D10907" w:rsidP="00D10907">
      <w:pPr>
        <w:pStyle w:val="ListParagraph"/>
        <w:numPr>
          <w:ilvl w:val="0"/>
          <w:numId w:val="1"/>
        </w:numPr>
        <w:rPr>
          <w:rFonts w:ascii="Gill Sans MT" w:hAnsi="Gill Sans MT"/>
          <w:b/>
          <w:sz w:val="24"/>
          <w:szCs w:val="24"/>
        </w:rPr>
      </w:pPr>
      <w:r w:rsidRPr="00D10907">
        <w:rPr>
          <w:rFonts w:ascii="Gill Sans MT" w:hAnsi="Gill Sans MT"/>
          <w:b/>
          <w:sz w:val="24"/>
          <w:szCs w:val="24"/>
        </w:rPr>
        <w:t>How do the ghosts contribute to the structure of ‘A Christmas Carol’?</w:t>
      </w:r>
    </w:p>
    <w:p w:rsidR="00D10907" w:rsidRPr="00D10907" w:rsidRDefault="00D10907" w:rsidP="00D10907">
      <w:pPr>
        <w:rPr>
          <w:rFonts w:ascii="Gill Sans MT" w:hAnsi="Gill Sans MT"/>
          <w:b/>
          <w:sz w:val="24"/>
          <w:szCs w:val="24"/>
        </w:rPr>
      </w:pPr>
    </w:p>
    <w:p w:rsidR="00D10907" w:rsidRPr="00D10907" w:rsidRDefault="00D10907" w:rsidP="00D10907">
      <w:pPr>
        <w:rPr>
          <w:rFonts w:ascii="Gill Sans MT" w:hAnsi="Gill Sans MT"/>
          <w:b/>
          <w:sz w:val="24"/>
          <w:szCs w:val="24"/>
        </w:rPr>
      </w:pPr>
    </w:p>
    <w:p w:rsidR="00D10907" w:rsidRDefault="00D10907" w:rsidP="00D10907">
      <w:pPr>
        <w:pStyle w:val="ListParagraph"/>
        <w:numPr>
          <w:ilvl w:val="0"/>
          <w:numId w:val="1"/>
        </w:numPr>
        <w:rPr>
          <w:rFonts w:ascii="Gill Sans MT" w:hAnsi="Gill Sans MT"/>
          <w:b/>
          <w:sz w:val="24"/>
          <w:szCs w:val="24"/>
        </w:rPr>
      </w:pPr>
      <w:r w:rsidRPr="00D10907">
        <w:rPr>
          <w:rFonts w:ascii="Gill Sans MT" w:hAnsi="Gill Sans MT"/>
          <w:b/>
          <w:sz w:val="24"/>
          <w:szCs w:val="24"/>
        </w:rPr>
        <w:t>To what extent is ‘A Christmas Carol’ a ghost story?</w:t>
      </w:r>
    </w:p>
    <w:p w:rsidR="000C6609" w:rsidRDefault="000C6609" w:rsidP="000C6609">
      <w:pPr>
        <w:pStyle w:val="ListParagraph"/>
        <w:rPr>
          <w:rFonts w:ascii="Gill Sans MT" w:hAnsi="Gill Sans MT"/>
          <w:b/>
          <w:sz w:val="24"/>
          <w:szCs w:val="24"/>
        </w:rPr>
      </w:pPr>
    </w:p>
    <w:p w:rsidR="000C6609" w:rsidRDefault="000C6609" w:rsidP="000C6609">
      <w:pPr>
        <w:pStyle w:val="ListParagraph"/>
        <w:rPr>
          <w:rFonts w:ascii="Gill Sans MT" w:hAnsi="Gill Sans MT"/>
          <w:b/>
          <w:sz w:val="24"/>
          <w:szCs w:val="24"/>
        </w:rPr>
      </w:pPr>
    </w:p>
    <w:p w:rsidR="000C6609" w:rsidRDefault="000C6609" w:rsidP="000C6609">
      <w:pPr>
        <w:pStyle w:val="ListParagraph"/>
        <w:rPr>
          <w:rFonts w:ascii="Gill Sans MT" w:hAnsi="Gill Sans MT"/>
          <w:b/>
          <w:sz w:val="24"/>
          <w:szCs w:val="24"/>
        </w:rPr>
      </w:pPr>
      <w:bookmarkStart w:id="0" w:name="_GoBack"/>
      <w:bookmarkEnd w:id="0"/>
    </w:p>
    <w:p w:rsidR="000C6609" w:rsidRPr="00D10907" w:rsidRDefault="000C6609" w:rsidP="00D10907">
      <w:pPr>
        <w:pStyle w:val="ListParagraph"/>
        <w:numPr>
          <w:ilvl w:val="0"/>
          <w:numId w:val="1"/>
        </w:numPr>
        <w:rPr>
          <w:rFonts w:ascii="Gill Sans MT" w:hAnsi="Gill Sans MT"/>
          <w:b/>
          <w:sz w:val="24"/>
          <w:szCs w:val="24"/>
        </w:rPr>
      </w:pPr>
      <w:r>
        <w:rPr>
          <w:rFonts w:ascii="Gill Sans MT" w:hAnsi="Gill Sans MT"/>
          <w:b/>
          <w:sz w:val="24"/>
          <w:szCs w:val="24"/>
        </w:rPr>
        <w:t xml:space="preserve">List 5 quotes relating to ghosts/supernatural within A Christmas Carol. </w:t>
      </w:r>
    </w:p>
    <w:sectPr w:rsidR="000C6609" w:rsidRPr="00D10907" w:rsidSect="000C6609">
      <w:pgSz w:w="11906" w:h="16838"/>
      <w:pgMar w:top="709"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1851"/>
    <w:multiLevelType w:val="hybridMultilevel"/>
    <w:tmpl w:val="17045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07"/>
    <w:rsid w:val="000C6609"/>
    <w:rsid w:val="00827228"/>
    <w:rsid w:val="00D10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CFAA"/>
  <w15:chartTrackingRefBased/>
  <w15:docId w15:val="{EC2A1F5C-5CE2-4FC7-B5CC-C5DE1E9B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907"/>
  </w:style>
  <w:style w:type="paragraph" w:styleId="Heading1">
    <w:name w:val="heading 1"/>
    <w:basedOn w:val="Normal"/>
    <w:link w:val="Heading1Char"/>
    <w:uiPriority w:val="9"/>
    <w:qFormat/>
    <w:rsid w:val="00D10907"/>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07"/>
    <w:rPr>
      <w:rFonts w:ascii="Times New Roman" w:hAnsi="Times New Roman" w:cs="Times New Roman"/>
      <w:b/>
      <w:bCs/>
      <w:kern w:val="36"/>
      <w:sz w:val="48"/>
      <w:szCs w:val="48"/>
      <w:lang w:val="en-US"/>
    </w:rPr>
  </w:style>
  <w:style w:type="paragraph" w:styleId="ListParagraph">
    <w:name w:val="List Paragraph"/>
    <w:basedOn w:val="Normal"/>
    <w:uiPriority w:val="34"/>
    <w:qFormat/>
    <w:rsid w:val="00D1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uk/works/a-christmas-ca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k/people/charles-dickens" TargetMode="External"/><Relationship Id="rId5" Type="http://schemas.openxmlformats.org/officeDocument/2006/relationships/hyperlink" Target="http://www.bl.uk/romantics-and-victorians/articles/ghosts-in-a-christmas-car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E</dc:creator>
  <cp:keywords/>
  <dc:description/>
  <cp:lastModifiedBy>Sim E</cp:lastModifiedBy>
  <cp:revision>2</cp:revision>
  <dcterms:created xsi:type="dcterms:W3CDTF">2018-08-30T19:15:00Z</dcterms:created>
  <dcterms:modified xsi:type="dcterms:W3CDTF">2018-11-05T19:47:00Z</dcterms:modified>
</cp:coreProperties>
</file>