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bin" w:hAnsiTheme="minorHAnsi" w:cstheme="minorHAnsi"/>
                <w:i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How does Ishiguro present Kathy and what difference does her role as a narrator make to our reading of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Go?</w:t>
            </w:r>
          </w:p>
          <w:p w:rsidR="0033559B" w:rsidRPr="0033559B" w:rsidRDefault="0033559B" w:rsidP="00FB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how Ishiguro presents Kathy’s character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he uses language as the narrator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Go.</w:t>
            </w:r>
          </w:p>
          <w:p w:rsidR="0033559B" w:rsidRPr="0033559B" w:rsidRDefault="0033559B" w:rsidP="00FB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E46AC8" w:rsidRPr="0033559B" w:rsidRDefault="00E46AC8">
      <w:pPr>
        <w:rPr>
          <w:rFonts w:asciiTheme="minorHAnsi" w:hAnsiTheme="minorHAnsi" w:cstheme="minorHAnsi"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i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How does Ishiguro explore ideas about what it means to be human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Go?</w:t>
            </w: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how Ishiguro humanity in the characters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he uses language to present ideas about humanity 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Go.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 w:rsidP="0033559B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Lato" w:hAnsiTheme="minorHAnsi" w:cstheme="minorHAnsi"/>
              </w:rPr>
            </w:pPr>
            <w:r w:rsidRPr="0033559B">
              <w:rPr>
                <w:rFonts w:asciiTheme="minorHAnsi" w:eastAsia="Lato" w:hAnsiTheme="minorHAnsi" w:cstheme="minorHAnsi"/>
              </w:rPr>
              <w:t>Never Let Me Go has been described as ‘moving and disturbing.’ What techniques does Ishiguro use to make the reader respond in this way?</w:t>
            </w:r>
          </w:p>
          <w:p w:rsidR="0033559B" w:rsidRPr="0033559B" w:rsidRDefault="0033559B" w:rsidP="00FB50B8">
            <w:pPr>
              <w:rPr>
                <w:rFonts w:asciiTheme="minorHAnsi" w:eastAsia="Lato" w:hAnsiTheme="minorHAnsi" w:cstheme="minorHAnsi"/>
              </w:rPr>
            </w:pPr>
          </w:p>
          <w:p w:rsidR="0033559B" w:rsidRPr="0033559B" w:rsidRDefault="0033559B" w:rsidP="00FB50B8">
            <w:pPr>
              <w:rPr>
                <w:rFonts w:asciiTheme="minorHAnsi" w:eastAsia="Lato" w:hAnsiTheme="minorHAnsi" w:cstheme="minorHAnsi"/>
              </w:rPr>
            </w:pPr>
            <w:r w:rsidRPr="0033559B">
              <w:rPr>
                <w:rFonts w:asciiTheme="minorHAnsi" w:eastAsia="Lato" w:hAnsiTheme="minorHAnsi" w:cstheme="minorHAnsi"/>
              </w:rPr>
              <w:t>Write about:</w:t>
            </w:r>
          </w:p>
          <w:p w:rsidR="0033559B" w:rsidRPr="0033559B" w:rsidRDefault="0033559B" w:rsidP="0033559B">
            <w:pPr>
              <w:pStyle w:val="ListParagraph"/>
              <w:numPr>
                <w:ilvl w:val="0"/>
                <w:numId w:val="5"/>
              </w:numPr>
              <w:rPr>
                <w:rFonts w:asciiTheme="minorHAnsi" w:eastAsia="Lato" w:hAnsiTheme="minorHAnsi" w:cstheme="minorHAnsi"/>
              </w:rPr>
            </w:pPr>
            <w:r w:rsidRPr="0033559B">
              <w:rPr>
                <w:rFonts w:asciiTheme="minorHAnsi" w:eastAsia="Lato" w:hAnsiTheme="minorHAnsi" w:cstheme="minorHAnsi"/>
              </w:rPr>
              <w:t>Where Ishiguro establishes these scenes and emotions.</w:t>
            </w:r>
          </w:p>
          <w:p w:rsidR="0033559B" w:rsidRPr="0033559B" w:rsidRDefault="0033559B" w:rsidP="0033559B">
            <w:pPr>
              <w:numPr>
                <w:ilvl w:val="0"/>
                <w:numId w:val="5"/>
              </w:numPr>
              <w:contextualSpacing/>
              <w:rPr>
                <w:rFonts w:asciiTheme="minorHAnsi" w:eastAsia="Lato" w:hAnsiTheme="minorHAnsi" w:cstheme="minorHAnsi"/>
              </w:rPr>
            </w:pPr>
            <w:r w:rsidRPr="0033559B">
              <w:rPr>
                <w:rFonts w:asciiTheme="minorHAnsi" w:eastAsia="Lato" w:hAnsiTheme="minorHAnsi" w:cstheme="minorHAnsi"/>
              </w:rPr>
              <w:t>How Ishiguro uses the clones to explore his ideas.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 w:rsidP="0033559B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How does Ishiguro present ideas about relationships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Go?</w:t>
            </w: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bookmarkStart w:id="0" w:name="_GoBack"/>
            <w:bookmarkEnd w:id="0"/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the relationships between Kathy, Ruth and Tommy are presented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Ishiguro uses relationships to explore his ideas. 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sz w:val="22"/>
                <w:szCs w:val="22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‘The setting of the novel has a strong influence on the characters’ behaviour.’ How does the setting of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</w:t>
            </w: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contribute to the novel?</w:t>
            </w: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how Ishiguro presents </w:t>
            </w:r>
            <w:proofErr w:type="spell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Hailsham</w:t>
            </w:r>
            <w:proofErr w:type="spell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he uses the peripheral world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 xml:space="preserve">Never Let Me Go </w:t>
            </w:r>
            <w:r w:rsidRPr="0033559B">
              <w:rPr>
                <w:rFonts w:asciiTheme="minorHAnsi" w:eastAsia="Cabin" w:hAnsiTheme="minorHAnsi" w:cstheme="minorHAnsi"/>
                <w:highlight w:val="white"/>
              </w:rPr>
              <w:t>to establish the novel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.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Default="0033559B" w:rsidP="0033559B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:rsidR="0033559B" w:rsidRDefault="0033559B" w:rsidP="0033559B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:rsidR="0033559B" w:rsidRDefault="0033559B" w:rsidP="0033559B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:rsidR="0033559B" w:rsidRPr="0033559B" w:rsidRDefault="0033559B" w:rsidP="0033559B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i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Kathy says ‘I lost Ruth, then I lost Tommy, but I won’t lose my memories of them.’ How does </w:t>
            </w:r>
            <w:r w:rsidRPr="0033559B">
              <w:rPr>
                <w:rFonts w:asciiTheme="minorHAnsi" w:eastAsia="Cabin" w:hAnsiTheme="minorHAnsi" w:cstheme="minorHAnsi"/>
                <w:highlight w:val="white"/>
              </w:rPr>
              <w:lastRenderedPageBreak/>
              <w:t xml:space="preserve">Ishiguro use memory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Go?</w:t>
            </w: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how Ishiguro presents Kathy’s memories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he uses memories throughout the novel.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i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‘The way I see it, you have been told and not told.’ How are the guardians presented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Go?</w:t>
            </w: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the role that Miss Lucy plays in the lives of the students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the influence of the guardians is felt in the novel as a whole.</w:t>
            </w:r>
          </w:p>
          <w:p w:rsidR="0033559B" w:rsidRPr="0033559B" w:rsidRDefault="0033559B" w:rsidP="0033559B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i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‘Poor creatures. What did we do to you?’ How does Ishiguro present a world of scientific development without conscience? </w:t>
            </w: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how Ishiguro presents the reactions to the students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he uses language to create this dystopian world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Go.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Elizabeth Bowen wrote of ‘The primary quality of the novelist – an all-embracing, Christ-like compassion’. How far does a feeling of compassion permeate Never Let Me Go?</w:t>
            </w: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how Ishiguro uses jobs and the students as compassionate entities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he uses language to explore the concept of compassion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Go.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i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How does Ishiguro present loss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Never Let Me Go?</w:t>
            </w: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how Ishiguro uses different characters to present ideas about loss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Ishiguro presents these ideas through the way he writes.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i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How does Ishiguro explore the concept of fantasy and illusion through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 xml:space="preserve">Never Let Me </w:t>
            </w:r>
            <w:proofErr w:type="gramStart"/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Go.</w:t>
            </w:r>
            <w:proofErr w:type="gramEnd"/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the role fantasy plays for the students of </w:t>
            </w:r>
            <w:proofErr w:type="spell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Hailsham</w:t>
            </w:r>
            <w:proofErr w:type="spellEnd"/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lastRenderedPageBreak/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he uses fantasy and illusion in the novel as a whole.</w:t>
            </w:r>
          </w:p>
          <w:p w:rsidR="0033559B" w:rsidRPr="0033559B" w:rsidRDefault="0033559B" w:rsidP="0033559B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i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How does Ishiguro explore the concepts of life, death and inevitability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 xml:space="preserve">Never Let Me </w:t>
            </w:r>
            <w:proofErr w:type="gramStart"/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Go.</w:t>
            </w:r>
            <w:proofErr w:type="gramEnd"/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how Tommy, Ruth and Kathy deal with these concepts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Ishiguro presents these concepts with the way he writes. 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i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Collections play a huge role in Tommy, Ruth and Kathy’s lives. How does Ishiguro present ideas about collections in </w:t>
            </w:r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 xml:space="preserve">Never Let Me </w:t>
            </w:r>
            <w:proofErr w:type="gramStart"/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>Go.</w:t>
            </w:r>
            <w:proofErr w:type="gramEnd"/>
            <w:r w:rsidRPr="0033559B">
              <w:rPr>
                <w:rFonts w:asciiTheme="minorHAnsi" w:eastAsia="Cabin" w:hAnsiTheme="minorHAnsi" w:cstheme="minorHAnsi"/>
                <w:i/>
                <w:highlight w:val="white"/>
              </w:rPr>
              <w:t xml:space="preserve"> </w:t>
            </w: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</w:p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how Ishiguro presents collections within the characters</w:t>
            </w:r>
          </w:p>
          <w:p w:rsidR="0033559B" w:rsidRPr="0033559B" w:rsidRDefault="0033559B" w:rsidP="0033559B">
            <w:pPr>
              <w:numPr>
                <w:ilvl w:val="0"/>
                <w:numId w:val="1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he uses </w:t>
            </w:r>
            <w:proofErr w:type="spellStart"/>
            <w:r w:rsidRPr="0033559B">
              <w:rPr>
                <w:rFonts w:asciiTheme="minorHAnsi" w:eastAsia="Cabin" w:hAnsiTheme="minorHAnsi" w:cstheme="minorHAnsi"/>
                <w:highlight w:val="white"/>
              </w:rPr>
              <w:t>uses</w:t>
            </w:r>
            <w:proofErr w:type="spell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the concept of collection to explore his ideas.</w:t>
            </w:r>
          </w:p>
          <w:p w:rsidR="0033559B" w:rsidRPr="0033559B" w:rsidRDefault="0033559B" w:rsidP="0033559B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Never Let Me Go has been described as ‘a story about lies and deceit’. To what extent</w:t>
            </w:r>
            <w:r w:rsidRPr="0033559B">
              <w:rPr>
                <w:rFonts w:asciiTheme="minorHAnsi" w:eastAsia="Cabin" w:hAnsiTheme="minorHAnsi" w:cstheme="minorHAnsi"/>
                <w:highlight w:val="white"/>
              </w:rPr>
              <w:br/>
              <w:t>do you agree with this view?</w:t>
            </w:r>
            <w:r w:rsidRPr="0033559B">
              <w:rPr>
                <w:rFonts w:asciiTheme="minorHAnsi" w:eastAsia="Cabin" w:hAnsiTheme="minorHAnsi" w:cstheme="minorHAnsi"/>
                <w:highlight w:val="white"/>
              </w:rPr>
              <w:br/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3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how Ishiguro presents lies and deceit</w:t>
            </w:r>
          </w:p>
          <w:p w:rsidR="0033559B" w:rsidRPr="0033559B" w:rsidRDefault="0033559B" w:rsidP="0033559B">
            <w:pPr>
              <w:numPr>
                <w:ilvl w:val="0"/>
                <w:numId w:val="3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</w:t>
            </w: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Ishiguro uses lies and deceits to explore some of his ideas about people.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 +4 marks]</w:t>
            </w:r>
          </w:p>
        </w:tc>
      </w:tr>
    </w:tbl>
    <w:p w:rsidR="0033559B" w:rsidRPr="0033559B" w:rsidRDefault="0033559B">
      <w:pPr>
        <w:rPr>
          <w:rFonts w:asciiTheme="minorHAnsi" w:hAnsiTheme="minorHAnsi" w:cstheme="minorHAnsi"/>
          <w:b/>
        </w:rPr>
      </w:pPr>
    </w:p>
    <w:tbl>
      <w:tblPr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2"/>
      </w:tblGrid>
      <w:tr w:rsidR="0033559B" w:rsidRPr="0033559B" w:rsidTr="00FB50B8">
        <w:tc>
          <w:tcPr>
            <w:tcW w:w="9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59B" w:rsidRPr="0033559B" w:rsidRDefault="0033559B" w:rsidP="00FB50B8">
            <w:pPr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How far does Ishiguro present Ruth as a selfish character in Never Let Me Go?</w:t>
            </w:r>
            <w:r w:rsidRPr="0033559B">
              <w:rPr>
                <w:rFonts w:asciiTheme="minorHAnsi" w:eastAsia="Cabin" w:hAnsiTheme="minorHAnsi" w:cstheme="minorHAnsi"/>
                <w:highlight w:val="white"/>
              </w:rPr>
              <w:br/>
              <w:t>Write about:</w:t>
            </w:r>
          </w:p>
          <w:p w:rsidR="0033559B" w:rsidRPr="0033559B" w:rsidRDefault="0033559B" w:rsidP="0033559B">
            <w:pPr>
              <w:numPr>
                <w:ilvl w:val="0"/>
                <w:numId w:val="4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highlight w:val="white"/>
              </w:rPr>
              <w:t>what Ruth says and does that could be seen as selfish</w:t>
            </w:r>
          </w:p>
          <w:p w:rsidR="0033559B" w:rsidRPr="0033559B" w:rsidRDefault="0033559B" w:rsidP="0033559B">
            <w:pPr>
              <w:numPr>
                <w:ilvl w:val="0"/>
                <w:numId w:val="4"/>
              </w:numPr>
              <w:contextualSpacing/>
              <w:rPr>
                <w:rFonts w:asciiTheme="minorHAnsi" w:eastAsia="Cabin" w:hAnsiTheme="minorHAnsi" w:cstheme="minorHAnsi"/>
                <w:highlight w:val="white"/>
              </w:rPr>
            </w:pPr>
            <w:proofErr w:type="gramStart"/>
            <w:r w:rsidRPr="0033559B">
              <w:rPr>
                <w:rFonts w:asciiTheme="minorHAnsi" w:eastAsia="Cabin" w:hAnsiTheme="minorHAnsi" w:cstheme="minorHAnsi"/>
                <w:highlight w:val="white"/>
              </w:rPr>
              <w:t>how</w:t>
            </w:r>
            <w:proofErr w:type="gramEnd"/>
            <w:r w:rsidRPr="0033559B">
              <w:rPr>
                <w:rFonts w:asciiTheme="minorHAnsi" w:eastAsia="Cabin" w:hAnsiTheme="minorHAnsi" w:cstheme="minorHAnsi"/>
                <w:highlight w:val="white"/>
              </w:rPr>
              <w:t xml:space="preserve"> Ishiguro presents Ruth by the ways he writes.</w:t>
            </w:r>
          </w:p>
          <w:p w:rsidR="0033559B" w:rsidRPr="0033559B" w:rsidRDefault="0033559B" w:rsidP="00FB50B8">
            <w:pPr>
              <w:jc w:val="right"/>
              <w:rPr>
                <w:rFonts w:asciiTheme="minorHAnsi" w:eastAsia="Cabin" w:hAnsiTheme="minorHAnsi" w:cstheme="minorHAnsi"/>
                <w:b/>
                <w:highlight w:val="white"/>
              </w:rPr>
            </w:pP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[30 marks</w:t>
            </w: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 xml:space="preserve"> +4 marks</w:t>
            </w:r>
            <w:r w:rsidRPr="0033559B">
              <w:rPr>
                <w:rFonts w:asciiTheme="minorHAnsi" w:eastAsia="Cabin" w:hAnsiTheme="minorHAnsi" w:cstheme="minorHAnsi"/>
                <w:b/>
                <w:highlight w:val="white"/>
              </w:rPr>
              <w:t>]</w:t>
            </w:r>
          </w:p>
        </w:tc>
      </w:tr>
    </w:tbl>
    <w:p w:rsidR="0033559B" w:rsidRPr="0033559B" w:rsidRDefault="0033559B">
      <w:pPr>
        <w:rPr>
          <w:b/>
        </w:rPr>
      </w:pPr>
    </w:p>
    <w:sectPr w:rsidR="0033559B" w:rsidRPr="00335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b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02A53"/>
    <w:multiLevelType w:val="multilevel"/>
    <w:tmpl w:val="D54E9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F5184C"/>
    <w:multiLevelType w:val="multilevel"/>
    <w:tmpl w:val="C6F43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C568D2"/>
    <w:multiLevelType w:val="hybridMultilevel"/>
    <w:tmpl w:val="028AD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D1C16"/>
    <w:multiLevelType w:val="multilevel"/>
    <w:tmpl w:val="7DB61FD4"/>
    <w:lvl w:ilvl="0">
      <w:start w:val="1"/>
      <w:numFmt w:val="bullet"/>
      <w:lvlText w:val="●"/>
      <w:lvlJc w:val="right"/>
      <w:pPr>
        <w:ind w:left="7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6B7D5DBA"/>
    <w:multiLevelType w:val="multilevel"/>
    <w:tmpl w:val="069E5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9B"/>
    <w:rsid w:val="0033559B"/>
    <w:rsid w:val="00E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7250"/>
  <w15:chartTrackingRefBased/>
  <w15:docId w15:val="{F3429CAD-85FC-4099-BADE-5EBC876F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5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3363</Characters>
  <Application>Microsoft Office Word</Application>
  <DocSecurity>0</DocSecurity>
  <Lines>28</Lines>
  <Paragraphs>7</Paragraphs>
  <ScaleCrop>false</ScaleCrop>
  <Company>William Howard School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Burkes T</dc:creator>
  <cp:keywords/>
  <dc:description/>
  <cp:lastModifiedBy>Burkes T</cp:lastModifiedBy>
  <cp:revision>1</cp:revision>
  <dcterms:created xsi:type="dcterms:W3CDTF">2019-04-02T11:11:00Z</dcterms:created>
  <dcterms:modified xsi:type="dcterms:W3CDTF">2019-04-02T11:18:00Z</dcterms:modified>
</cp:coreProperties>
</file>