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2D" w:rsidRPr="00C3782D" w:rsidRDefault="00C3782D" w:rsidP="00C3782D">
      <w:pPr>
        <w:spacing w:before="300" w:after="300" w:line="284" w:lineRule="atLeast"/>
        <w:jc w:val="center"/>
        <w:outlineLvl w:val="0"/>
        <w:rPr>
          <w:rFonts w:ascii="Gill Sans MT" w:eastAsia="Times New Roman" w:hAnsi="Gill Sans MT" w:cs="Times New Roman"/>
          <w:b/>
          <w:kern w:val="36"/>
          <w:sz w:val="28"/>
          <w:szCs w:val="24"/>
          <w:u w:val="single"/>
          <w:lang w:val="en" w:eastAsia="en-GB"/>
        </w:rPr>
      </w:pPr>
      <w:bookmarkStart w:id="0" w:name="_GoBack"/>
      <w:bookmarkEnd w:id="0"/>
      <w:r w:rsidRPr="00C3782D">
        <w:rPr>
          <w:rFonts w:ascii="Gill Sans MT" w:eastAsia="Times New Roman" w:hAnsi="Gill Sans MT" w:cs="Times New Roman"/>
          <w:b/>
          <w:kern w:val="36"/>
          <w:sz w:val="28"/>
          <w:szCs w:val="24"/>
          <w:u w:val="single"/>
          <w:lang w:val="en" w:eastAsia="en-GB"/>
        </w:rPr>
        <w:t>Holding on and Letting Go – The Tangible World in Never Let Me Go</w:t>
      </w:r>
    </w:p>
    <w:p w:rsidR="00C3782D" w:rsidRPr="00C3782D" w:rsidRDefault="00C3782D" w:rsidP="00C3782D">
      <w:pPr>
        <w:spacing w:after="332" w:line="312" w:lineRule="atLeast"/>
        <w:rPr>
          <w:rFonts w:ascii="Gill Sans MT" w:eastAsia="Times New Roman" w:hAnsi="Gill Sans MT" w:cs="Arial"/>
          <w:b/>
          <w:i/>
          <w:sz w:val="24"/>
          <w:szCs w:val="24"/>
          <w:lang w:val="en" w:eastAsia="en-GB"/>
        </w:rPr>
      </w:pPr>
      <w:r w:rsidRPr="00C3782D">
        <w:rPr>
          <w:rFonts w:ascii="Gill Sans MT" w:eastAsia="Times New Roman" w:hAnsi="Gill Sans MT" w:cs="Arial"/>
          <w:b/>
          <w:i/>
          <w:sz w:val="24"/>
          <w:szCs w:val="24"/>
          <w:lang w:val="en" w:eastAsia="en-GB"/>
        </w:rPr>
        <w:t>Stephen Dilley shows how physical objects, from clothing to childhood possessions, take on a huge significance in a book in which the characters’ grip on their world is so fragile and where holding onto things is the only way of resisting their inevitable fate.</w:t>
      </w:r>
    </w:p>
    <w:p w:rsidR="00905E54"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At the heart of Ishiguro’s novel is a sense of the intangibility and transience of life, memories and relationships. The novel’s title speaks of a longing for the sensation of touch and physical connectedness and, given the many things which the clones must ‘let go’, the concrete objects which they can hold on to take on a peculiar significance across the novel. Ishiguro uses the clones’ interactions with these </w:t>
      </w:r>
      <w:proofErr w:type="gramStart"/>
      <w:r w:rsidRPr="00C3782D">
        <w:rPr>
          <w:rFonts w:ascii="Gill Sans MT" w:eastAsia="Times New Roman" w:hAnsi="Gill Sans MT" w:cs="Arial"/>
          <w:sz w:val="24"/>
          <w:szCs w:val="24"/>
          <w:lang w:val="en" w:eastAsia="en-GB"/>
        </w:rPr>
        <w:t>often meagre</w:t>
      </w:r>
      <w:proofErr w:type="gramEnd"/>
      <w:r w:rsidRPr="00C3782D">
        <w:rPr>
          <w:rFonts w:ascii="Gill Sans MT" w:eastAsia="Times New Roman" w:hAnsi="Gill Sans MT" w:cs="Arial"/>
          <w:sz w:val="24"/>
          <w:szCs w:val="24"/>
          <w:lang w:val="en" w:eastAsia="en-GB"/>
        </w:rPr>
        <w:t xml:space="preserve"> objects to evoke pity for them and to illustrate their futile attempts to avoid their fate by clinging on to whatever they can. </w:t>
      </w:r>
      <w:r w:rsidRPr="00C3782D">
        <w:rPr>
          <w:rFonts w:ascii="Gill Sans MT" w:eastAsia="Times New Roman" w:hAnsi="Gill Sans MT" w:cs="Arial"/>
          <w:sz w:val="24"/>
          <w:szCs w:val="24"/>
          <w:lang w:val="en" w:eastAsia="en-GB"/>
        </w:rPr>
        <w:br/>
      </w:r>
    </w:p>
    <w:p w:rsidR="00C3782D" w:rsidRPr="00905E54" w:rsidRDefault="00C3782D" w:rsidP="00C3782D">
      <w:pPr>
        <w:spacing w:after="332" w:line="336" w:lineRule="atLeast"/>
        <w:rPr>
          <w:rFonts w:ascii="Gill Sans MT" w:eastAsia="Times New Roman" w:hAnsi="Gill Sans MT" w:cs="Arial"/>
          <w:b/>
          <w:sz w:val="24"/>
          <w:szCs w:val="24"/>
          <w:lang w:val="en" w:eastAsia="en-GB"/>
        </w:rPr>
      </w:pPr>
      <w:r w:rsidRPr="00C3782D">
        <w:rPr>
          <w:rFonts w:ascii="Gill Sans MT" w:eastAsia="Times New Roman" w:hAnsi="Gill Sans MT" w:cs="Arial"/>
          <w:sz w:val="24"/>
          <w:szCs w:val="24"/>
          <w:lang w:val="en" w:eastAsia="en-GB"/>
        </w:rPr>
        <w:t>‘</w:t>
      </w:r>
      <w:r w:rsidRPr="00905E54">
        <w:rPr>
          <w:rFonts w:ascii="Gill Sans MT" w:eastAsia="Times New Roman" w:hAnsi="Gill Sans MT" w:cs="Arial"/>
          <w:b/>
          <w:sz w:val="24"/>
          <w:szCs w:val="24"/>
          <w:lang w:val="en" w:eastAsia="en-GB"/>
        </w:rPr>
        <w:t>Something Special’</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We first become aware of the importance of physical objects in the first chapter through Kathy’s repeated references to Tommy’s ‘light blue polo shirt’ (mentioned nine times). It is common for children to have </w:t>
      </w:r>
      <w:proofErr w:type="spellStart"/>
      <w:r w:rsidRPr="00C3782D">
        <w:rPr>
          <w:rFonts w:ascii="Gill Sans MT" w:eastAsia="Times New Roman" w:hAnsi="Gill Sans MT" w:cs="Arial"/>
          <w:sz w:val="24"/>
          <w:szCs w:val="24"/>
          <w:lang w:val="en" w:eastAsia="en-GB"/>
        </w:rPr>
        <w:t>favourite</w:t>
      </w:r>
      <w:proofErr w:type="spellEnd"/>
      <w:r w:rsidRPr="00C3782D">
        <w:rPr>
          <w:rFonts w:ascii="Gill Sans MT" w:eastAsia="Times New Roman" w:hAnsi="Gill Sans MT" w:cs="Arial"/>
          <w:sz w:val="24"/>
          <w:szCs w:val="24"/>
          <w:lang w:val="en" w:eastAsia="en-GB"/>
        </w:rPr>
        <w:t xml:space="preserve"> items or clothes, but there is something strangely obsessive about the insistent anxiety with which she frets about Tommy getting mud on this which alerts us that items of this kind are unusually ‘precious’ and ‘prized’. </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As we find out more about the ‘Sales’ and ‘Exchanges’ which seem to dominate Kathy’s memories of </w:t>
      </w:r>
      <w:proofErr w:type="spellStart"/>
      <w:r w:rsidRPr="00C3782D">
        <w:rPr>
          <w:rFonts w:ascii="Gill Sans MT" w:eastAsia="Times New Roman" w:hAnsi="Gill Sans MT" w:cs="Arial"/>
          <w:sz w:val="24"/>
          <w:szCs w:val="24"/>
          <w:lang w:val="en" w:eastAsia="en-GB"/>
        </w:rPr>
        <w:t>Hailsham</w:t>
      </w:r>
      <w:proofErr w:type="spellEnd"/>
      <w:r w:rsidRPr="00C3782D">
        <w:rPr>
          <w:rFonts w:ascii="Gill Sans MT" w:eastAsia="Times New Roman" w:hAnsi="Gill Sans MT" w:cs="Arial"/>
          <w:sz w:val="24"/>
          <w:szCs w:val="24"/>
          <w:lang w:val="en" w:eastAsia="en-GB"/>
        </w:rPr>
        <w:t xml:space="preserve">, we start to develop a clearer sense of the reasons for these possessions being ascribed such importance. To read Never Let Me Go is to experience a series of </w:t>
      </w:r>
      <w:proofErr w:type="spellStart"/>
      <w:r w:rsidRPr="00C3782D">
        <w:rPr>
          <w:rFonts w:ascii="Gill Sans MT" w:eastAsia="Times New Roman" w:hAnsi="Gill Sans MT" w:cs="Arial"/>
          <w:sz w:val="24"/>
          <w:szCs w:val="24"/>
          <w:lang w:val="en" w:eastAsia="en-GB"/>
        </w:rPr>
        <w:t>realisations</w:t>
      </w:r>
      <w:proofErr w:type="spellEnd"/>
      <w:r w:rsidRPr="00C3782D">
        <w:rPr>
          <w:rFonts w:ascii="Gill Sans MT" w:eastAsia="Times New Roman" w:hAnsi="Gill Sans MT" w:cs="Arial"/>
          <w:sz w:val="24"/>
          <w:szCs w:val="24"/>
          <w:lang w:val="en" w:eastAsia="en-GB"/>
        </w:rPr>
        <w:t xml:space="preserve"> about the characters’ lives, and one of the earliest and most poignant is a sense of how unloved they are as children, objects of fear rather than tenderness from other adults. The items they squirrel away in their ‘collections’ thus become a substitute – albeit an inadequate one – for the parental love they long to receive. The children’s excitement at the prospect of ‘a bumper crop’ and the knowing way in which the </w:t>
      </w:r>
      <w:proofErr w:type="gramStart"/>
      <w:r w:rsidRPr="00C3782D">
        <w:rPr>
          <w:rFonts w:ascii="Gill Sans MT" w:eastAsia="Times New Roman" w:hAnsi="Gill Sans MT" w:cs="Arial"/>
          <w:sz w:val="24"/>
          <w:szCs w:val="24"/>
          <w:lang w:val="en" w:eastAsia="en-GB"/>
        </w:rPr>
        <w:t>workmen</w:t>
      </w:r>
      <w:proofErr w:type="gramEnd"/>
      <w:r w:rsidRPr="00C3782D">
        <w:rPr>
          <w:rFonts w:ascii="Gill Sans MT" w:eastAsia="Times New Roman" w:hAnsi="Gill Sans MT" w:cs="Arial"/>
          <w:sz w:val="24"/>
          <w:szCs w:val="24"/>
          <w:lang w:val="en" w:eastAsia="en-GB"/>
        </w:rPr>
        <w:t xml:space="preserve"> refer to these cast-offs as ‘a lot of goodies, sweetheart’ only heighten the pity we feel for them; even Kathy admits with hindsight that ‘usually the Sales were a big disappointment.’ Nonetheless, these objects offer the only means of feeling ‘special’ that the clones can experience as children. </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Ishiguro uses two specific objects to show how Kathy and Ruth attempt to simulate parental affection, and both take on a </w:t>
      </w:r>
      <w:proofErr w:type="gramStart"/>
      <w:r w:rsidRPr="00C3782D">
        <w:rPr>
          <w:rFonts w:ascii="Gill Sans MT" w:eastAsia="Times New Roman" w:hAnsi="Gill Sans MT" w:cs="Arial"/>
          <w:sz w:val="24"/>
          <w:szCs w:val="24"/>
          <w:lang w:val="en" w:eastAsia="en-GB"/>
        </w:rPr>
        <w:t>significance which</w:t>
      </w:r>
      <w:proofErr w:type="gramEnd"/>
      <w:r w:rsidRPr="00C3782D">
        <w:rPr>
          <w:rFonts w:ascii="Gill Sans MT" w:eastAsia="Times New Roman" w:hAnsi="Gill Sans MT" w:cs="Arial"/>
          <w:sz w:val="24"/>
          <w:szCs w:val="24"/>
          <w:lang w:val="en" w:eastAsia="en-GB"/>
        </w:rPr>
        <w:t xml:space="preserve"> transcends their physical function. Ruth uses her pencil case in a characteristically manipulative way to suggest that it is a gift from Miss Geraldine in order to imply a degree of ‘</w:t>
      </w:r>
      <w:proofErr w:type="spellStart"/>
      <w:r w:rsidRPr="00C3782D">
        <w:rPr>
          <w:rFonts w:ascii="Gill Sans MT" w:eastAsia="Times New Roman" w:hAnsi="Gill Sans MT" w:cs="Arial"/>
          <w:sz w:val="24"/>
          <w:szCs w:val="24"/>
          <w:lang w:val="en" w:eastAsia="en-GB"/>
        </w:rPr>
        <w:t>favouritism</w:t>
      </w:r>
      <w:proofErr w:type="spellEnd"/>
      <w:r w:rsidRPr="00C3782D">
        <w:rPr>
          <w:rFonts w:ascii="Gill Sans MT" w:eastAsia="Times New Roman" w:hAnsi="Gill Sans MT" w:cs="Arial"/>
          <w:sz w:val="24"/>
          <w:szCs w:val="24"/>
          <w:lang w:val="en" w:eastAsia="en-GB"/>
        </w:rPr>
        <w:t xml:space="preserve">’ in lieu of ‘a spontaneous hug, a secret letter, </w:t>
      </w:r>
      <w:proofErr w:type="gramStart"/>
      <w:r w:rsidRPr="00C3782D">
        <w:rPr>
          <w:rFonts w:ascii="Gill Sans MT" w:eastAsia="Times New Roman" w:hAnsi="Gill Sans MT" w:cs="Arial"/>
          <w:sz w:val="24"/>
          <w:szCs w:val="24"/>
          <w:lang w:val="en" w:eastAsia="en-GB"/>
        </w:rPr>
        <w:t>a</w:t>
      </w:r>
      <w:proofErr w:type="gramEnd"/>
      <w:r w:rsidRPr="00C3782D">
        <w:rPr>
          <w:rFonts w:ascii="Gill Sans MT" w:eastAsia="Times New Roman" w:hAnsi="Gill Sans MT" w:cs="Arial"/>
          <w:sz w:val="24"/>
          <w:szCs w:val="24"/>
          <w:lang w:val="en" w:eastAsia="en-GB"/>
        </w:rPr>
        <w:t xml:space="preserve"> gift’ which the clones all long for. Kathy tries to create the illusion of affection in a more touchingly private way through her ‘</w:t>
      </w:r>
      <w:proofErr w:type="spellStart"/>
      <w:r w:rsidRPr="00C3782D">
        <w:rPr>
          <w:rFonts w:ascii="Gill Sans MT" w:eastAsia="Times New Roman" w:hAnsi="Gill Sans MT" w:cs="Arial"/>
          <w:sz w:val="24"/>
          <w:szCs w:val="24"/>
          <w:lang w:val="en" w:eastAsia="en-GB"/>
        </w:rPr>
        <w:t>favourite</w:t>
      </w:r>
      <w:proofErr w:type="spellEnd"/>
      <w:r w:rsidRPr="00C3782D">
        <w:rPr>
          <w:rFonts w:ascii="Gill Sans MT" w:eastAsia="Times New Roman" w:hAnsi="Gill Sans MT" w:cs="Arial"/>
          <w:sz w:val="24"/>
          <w:szCs w:val="24"/>
          <w:lang w:val="en" w:eastAsia="en-GB"/>
        </w:rPr>
        <w:t xml:space="preserve"> tape’. Kathy’s repeated playing of the song ‘Never Let Me Go’ in the privacy of her dormitory, ‘holding an imaginary baby to my breast’, is suggestive of the way in which she longs to be held (observed by a tearful Madame in one of the novel’s most haunting moments). We understand more about the importance of this cassette to Kathy when she loses it and ‘mustn’t give away how panicked I was’ as it is one of her </w:t>
      </w:r>
    </w:p>
    <w:p w:rsidR="00C3782D" w:rsidRPr="00C3782D" w:rsidRDefault="00C3782D" w:rsidP="00C3782D">
      <w:pPr>
        <w:pBdr>
          <w:left w:val="single" w:sz="12" w:space="15" w:color="ACBFCF"/>
        </w:pBdr>
        <w:shd w:val="clear" w:color="auto" w:fill="F7F9FA"/>
        <w:spacing w:after="332" w:line="240" w:lineRule="auto"/>
        <w:rPr>
          <w:rFonts w:ascii="Gill Sans MT" w:eastAsia="Times New Roman" w:hAnsi="Gill Sans MT" w:cs="Arial"/>
          <w:i/>
          <w:iCs/>
          <w:sz w:val="24"/>
          <w:szCs w:val="24"/>
          <w:lang w:val="en" w:eastAsia="en-GB"/>
        </w:rPr>
      </w:pPr>
      <w:proofErr w:type="gramStart"/>
      <w:r w:rsidRPr="00C3782D">
        <w:rPr>
          <w:rFonts w:ascii="Gill Sans MT" w:eastAsia="Times New Roman" w:hAnsi="Gill Sans MT" w:cs="Arial"/>
          <w:i/>
          <w:iCs/>
          <w:sz w:val="24"/>
          <w:szCs w:val="24"/>
          <w:lang w:val="en" w:eastAsia="en-GB"/>
        </w:rPr>
        <w:lastRenderedPageBreak/>
        <w:t>little</w:t>
      </w:r>
      <w:proofErr w:type="gramEnd"/>
      <w:r w:rsidRPr="00C3782D">
        <w:rPr>
          <w:rFonts w:ascii="Gill Sans MT" w:eastAsia="Times New Roman" w:hAnsi="Gill Sans MT" w:cs="Arial"/>
          <w:i/>
          <w:iCs/>
          <w:sz w:val="24"/>
          <w:szCs w:val="24"/>
          <w:lang w:val="en" w:eastAsia="en-GB"/>
        </w:rPr>
        <w:t xml:space="preserve"> private nooks created out of thin air where we could go off alone with our fears and longings.</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Despite its concrete form, Kathy senses an intangibility about what the cassette represents and through this, Ishiguro highlights the ultimate insubstantiality of these ‘private nooks’. </w:t>
      </w:r>
    </w:p>
    <w:p w:rsidR="00C3782D" w:rsidRPr="00C3782D" w:rsidRDefault="00C3782D" w:rsidP="00C3782D">
      <w:pPr>
        <w:spacing w:before="100" w:beforeAutospacing="1" w:after="60" w:line="312" w:lineRule="atLeast"/>
        <w:outlineLvl w:val="1"/>
        <w:rPr>
          <w:rFonts w:ascii="Gill Sans MT" w:eastAsia="Times New Roman" w:hAnsi="Gill Sans MT" w:cs="Arial"/>
          <w:b/>
          <w:sz w:val="24"/>
          <w:szCs w:val="24"/>
          <w:lang w:val="en" w:eastAsia="en-GB"/>
        </w:rPr>
      </w:pPr>
      <w:r w:rsidRPr="00C3782D">
        <w:rPr>
          <w:rFonts w:ascii="Gill Sans MT" w:eastAsia="Times New Roman" w:hAnsi="Gill Sans MT" w:cs="Arial"/>
          <w:b/>
          <w:sz w:val="24"/>
          <w:szCs w:val="24"/>
          <w:lang w:val="en" w:eastAsia="en-GB"/>
        </w:rPr>
        <w:t>Memories</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These childhood possessions remain significant into adulthood – as a donor, Ruth confides her regret at getting rid of her collection, which horrifies Kathy. Kathy by contrast ascribes an almost sacred value to her chosen objects – her replaced Judy Bridgewater cassette is ‘one of my most precious possessions’ which she no longer plays for fear of it being chewed up. She uses exactly the same words to describe the Twenty Classic Dance Tunes </w:t>
      </w:r>
      <w:proofErr w:type="gramStart"/>
      <w:r w:rsidRPr="00C3782D">
        <w:rPr>
          <w:rFonts w:ascii="Gill Sans MT" w:eastAsia="Times New Roman" w:hAnsi="Gill Sans MT" w:cs="Arial"/>
          <w:sz w:val="24"/>
          <w:szCs w:val="24"/>
          <w:lang w:val="en" w:eastAsia="en-GB"/>
        </w:rPr>
        <w:t>cassette which</w:t>
      </w:r>
      <w:proofErr w:type="gramEnd"/>
      <w:r w:rsidRPr="00C3782D">
        <w:rPr>
          <w:rFonts w:ascii="Gill Sans MT" w:eastAsia="Times New Roman" w:hAnsi="Gill Sans MT" w:cs="Arial"/>
          <w:sz w:val="24"/>
          <w:szCs w:val="24"/>
          <w:lang w:val="en" w:eastAsia="en-GB"/>
        </w:rPr>
        <w:t xml:space="preserve"> Ruth gives her, even though the music means nothing to her: </w:t>
      </w:r>
    </w:p>
    <w:p w:rsidR="00C3782D" w:rsidRPr="00C3782D" w:rsidRDefault="00C3782D" w:rsidP="00C3782D">
      <w:pPr>
        <w:pBdr>
          <w:left w:val="single" w:sz="12" w:space="15" w:color="ACBFCF"/>
        </w:pBdr>
        <w:shd w:val="clear" w:color="auto" w:fill="F7F9FA"/>
        <w:spacing w:after="332" w:line="240" w:lineRule="auto"/>
        <w:rPr>
          <w:rFonts w:ascii="Gill Sans MT" w:eastAsia="Times New Roman" w:hAnsi="Gill Sans MT" w:cs="Arial"/>
          <w:i/>
          <w:iCs/>
          <w:sz w:val="24"/>
          <w:szCs w:val="24"/>
          <w:lang w:val="en" w:eastAsia="en-GB"/>
        </w:rPr>
      </w:pPr>
      <w:proofErr w:type="gramStart"/>
      <w:r w:rsidRPr="00C3782D">
        <w:rPr>
          <w:rFonts w:ascii="Gill Sans MT" w:eastAsia="Times New Roman" w:hAnsi="Gill Sans MT" w:cs="Arial"/>
          <w:i/>
          <w:iCs/>
          <w:sz w:val="24"/>
          <w:szCs w:val="24"/>
          <w:lang w:val="en" w:eastAsia="en-GB"/>
        </w:rPr>
        <w:t>It’s</w:t>
      </w:r>
      <w:proofErr w:type="gramEnd"/>
      <w:r w:rsidRPr="00C3782D">
        <w:rPr>
          <w:rFonts w:ascii="Gill Sans MT" w:eastAsia="Times New Roman" w:hAnsi="Gill Sans MT" w:cs="Arial"/>
          <w:i/>
          <w:iCs/>
          <w:sz w:val="24"/>
          <w:szCs w:val="24"/>
          <w:lang w:val="en" w:eastAsia="en-GB"/>
        </w:rPr>
        <w:t xml:space="preserve"> an object, like a brooch or a ring, and especially now Ruth has gone, it’s become one of my most precious possessions.</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The clones’ tactile relationships with these objects are important precisely because of the lack of physical connection they feel to the places where they grew up. </w:t>
      </w:r>
      <w:proofErr w:type="spellStart"/>
      <w:r w:rsidRPr="00C3782D">
        <w:rPr>
          <w:rFonts w:ascii="Gill Sans MT" w:eastAsia="Times New Roman" w:hAnsi="Gill Sans MT" w:cs="Arial"/>
          <w:sz w:val="24"/>
          <w:szCs w:val="24"/>
          <w:lang w:val="en" w:eastAsia="en-GB"/>
        </w:rPr>
        <w:t>Hailsham</w:t>
      </w:r>
      <w:proofErr w:type="spellEnd"/>
      <w:r w:rsidRPr="00C3782D">
        <w:rPr>
          <w:rFonts w:ascii="Gill Sans MT" w:eastAsia="Times New Roman" w:hAnsi="Gill Sans MT" w:cs="Arial"/>
          <w:sz w:val="24"/>
          <w:szCs w:val="24"/>
          <w:lang w:val="en" w:eastAsia="en-GB"/>
        </w:rPr>
        <w:t xml:space="preserve"> and the Cottages have the same elusive quality as the ‘unplottable’ locations in the Harry Potter novels. Rather like the boat in the marshes or the old bus shelter where ‘the buses had stopped coming ages </w:t>
      </w:r>
      <w:proofErr w:type="gramStart"/>
      <w:r w:rsidRPr="00C3782D">
        <w:rPr>
          <w:rFonts w:ascii="Gill Sans MT" w:eastAsia="Times New Roman" w:hAnsi="Gill Sans MT" w:cs="Arial"/>
          <w:sz w:val="24"/>
          <w:szCs w:val="24"/>
          <w:lang w:val="en" w:eastAsia="en-GB"/>
        </w:rPr>
        <w:t>ago’,</w:t>
      </w:r>
      <w:proofErr w:type="gramEnd"/>
      <w:r w:rsidRPr="00C3782D">
        <w:rPr>
          <w:rFonts w:ascii="Gill Sans MT" w:eastAsia="Times New Roman" w:hAnsi="Gill Sans MT" w:cs="Arial"/>
          <w:sz w:val="24"/>
          <w:szCs w:val="24"/>
          <w:lang w:val="en" w:eastAsia="en-GB"/>
        </w:rPr>
        <w:t xml:space="preserve"> they are totally cut off from the world of motorways and service stations which Kathy now inhabits. </w:t>
      </w:r>
      <w:proofErr w:type="spellStart"/>
      <w:r w:rsidRPr="00C3782D">
        <w:rPr>
          <w:rFonts w:ascii="Gill Sans MT" w:eastAsia="Times New Roman" w:hAnsi="Gill Sans MT" w:cs="Arial"/>
          <w:sz w:val="24"/>
          <w:szCs w:val="24"/>
          <w:lang w:val="en" w:eastAsia="en-GB"/>
        </w:rPr>
        <w:t>Hailsham</w:t>
      </w:r>
      <w:proofErr w:type="spellEnd"/>
      <w:r w:rsidRPr="00C3782D">
        <w:rPr>
          <w:rFonts w:ascii="Gill Sans MT" w:eastAsia="Times New Roman" w:hAnsi="Gill Sans MT" w:cs="Arial"/>
          <w:sz w:val="24"/>
          <w:szCs w:val="24"/>
          <w:lang w:val="en" w:eastAsia="en-GB"/>
        </w:rPr>
        <w:t xml:space="preserve"> </w:t>
      </w:r>
      <w:proofErr w:type="gramStart"/>
      <w:r w:rsidRPr="00C3782D">
        <w:rPr>
          <w:rFonts w:ascii="Gill Sans MT" w:eastAsia="Times New Roman" w:hAnsi="Gill Sans MT" w:cs="Arial"/>
          <w:sz w:val="24"/>
          <w:szCs w:val="24"/>
          <w:lang w:val="en" w:eastAsia="en-GB"/>
        </w:rPr>
        <w:t>is therefore only preserved</w:t>
      </w:r>
      <w:proofErr w:type="gramEnd"/>
      <w:r w:rsidRPr="00C3782D">
        <w:rPr>
          <w:rFonts w:ascii="Gill Sans MT" w:eastAsia="Times New Roman" w:hAnsi="Gill Sans MT" w:cs="Arial"/>
          <w:sz w:val="24"/>
          <w:szCs w:val="24"/>
          <w:lang w:val="en" w:eastAsia="en-GB"/>
        </w:rPr>
        <w:t xml:space="preserve"> through her unreliable memories, and in some ways, she is no more connected with </w:t>
      </w:r>
      <w:proofErr w:type="spellStart"/>
      <w:r w:rsidRPr="00C3782D">
        <w:rPr>
          <w:rFonts w:ascii="Gill Sans MT" w:eastAsia="Times New Roman" w:hAnsi="Gill Sans MT" w:cs="Arial"/>
          <w:sz w:val="24"/>
          <w:szCs w:val="24"/>
          <w:lang w:val="en" w:eastAsia="en-GB"/>
        </w:rPr>
        <w:t>Hailsham</w:t>
      </w:r>
      <w:proofErr w:type="spellEnd"/>
      <w:r w:rsidRPr="00C3782D">
        <w:rPr>
          <w:rFonts w:ascii="Gill Sans MT" w:eastAsia="Times New Roman" w:hAnsi="Gill Sans MT" w:cs="Arial"/>
          <w:sz w:val="24"/>
          <w:szCs w:val="24"/>
          <w:lang w:val="en" w:eastAsia="en-GB"/>
        </w:rPr>
        <w:t xml:space="preserve"> than the donor who makes her describe it so that he can </w:t>
      </w:r>
    </w:p>
    <w:p w:rsidR="00C3782D" w:rsidRPr="00C3782D" w:rsidRDefault="00C3782D" w:rsidP="00C3782D">
      <w:pPr>
        <w:pBdr>
          <w:left w:val="single" w:sz="12" w:space="15" w:color="ACBFCF"/>
        </w:pBdr>
        <w:shd w:val="clear" w:color="auto" w:fill="F7F9FA"/>
        <w:spacing w:after="332" w:line="240" w:lineRule="auto"/>
        <w:rPr>
          <w:rFonts w:ascii="Gill Sans MT" w:eastAsia="Times New Roman" w:hAnsi="Gill Sans MT" w:cs="Arial"/>
          <w:i/>
          <w:iCs/>
          <w:sz w:val="24"/>
          <w:szCs w:val="24"/>
          <w:lang w:val="en" w:eastAsia="en-GB"/>
        </w:rPr>
      </w:pPr>
      <w:proofErr w:type="gramStart"/>
      <w:r w:rsidRPr="00C3782D">
        <w:rPr>
          <w:rFonts w:ascii="Gill Sans MT" w:eastAsia="Times New Roman" w:hAnsi="Gill Sans MT" w:cs="Arial"/>
          <w:i/>
          <w:iCs/>
          <w:sz w:val="24"/>
          <w:szCs w:val="24"/>
          <w:lang w:val="en" w:eastAsia="en-GB"/>
        </w:rPr>
        <w:t>remember</w:t>
      </w:r>
      <w:proofErr w:type="gramEnd"/>
      <w:r w:rsidRPr="00C3782D">
        <w:rPr>
          <w:rFonts w:ascii="Gill Sans MT" w:eastAsia="Times New Roman" w:hAnsi="Gill Sans MT" w:cs="Arial"/>
          <w:i/>
          <w:iCs/>
          <w:sz w:val="24"/>
          <w:szCs w:val="24"/>
          <w:lang w:val="en" w:eastAsia="en-GB"/>
        </w:rPr>
        <w:t xml:space="preserve"> </w:t>
      </w:r>
      <w:proofErr w:type="spellStart"/>
      <w:r w:rsidRPr="00C3782D">
        <w:rPr>
          <w:rFonts w:ascii="Gill Sans MT" w:eastAsia="Times New Roman" w:hAnsi="Gill Sans MT" w:cs="Arial"/>
          <w:i/>
          <w:iCs/>
          <w:sz w:val="24"/>
          <w:szCs w:val="24"/>
          <w:lang w:val="en" w:eastAsia="en-GB"/>
        </w:rPr>
        <w:t>Hailsham</w:t>
      </w:r>
      <w:proofErr w:type="spellEnd"/>
      <w:r w:rsidRPr="00C3782D">
        <w:rPr>
          <w:rFonts w:ascii="Gill Sans MT" w:eastAsia="Times New Roman" w:hAnsi="Gill Sans MT" w:cs="Arial"/>
          <w:i/>
          <w:iCs/>
          <w:sz w:val="24"/>
          <w:szCs w:val="24"/>
          <w:lang w:val="en" w:eastAsia="en-GB"/>
        </w:rPr>
        <w:t>, just like it had been his own childhood.</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These little souvenirs thus become a surrogate for the connectedness the clones want to feel; when Ruth disposes of her collection, she is severing her ties not only with the memories these specific objects hold </w:t>
      </w:r>
      <w:proofErr w:type="gramStart"/>
      <w:r w:rsidRPr="00C3782D">
        <w:rPr>
          <w:rFonts w:ascii="Gill Sans MT" w:eastAsia="Times New Roman" w:hAnsi="Gill Sans MT" w:cs="Arial"/>
          <w:sz w:val="24"/>
          <w:szCs w:val="24"/>
          <w:lang w:val="en" w:eastAsia="en-GB"/>
        </w:rPr>
        <w:t>but</w:t>
      </w:r>
      <w:proofErr w:type="gramEnd"/>
      <w:r w:rsidRPr="00C3782D">
        <w:rPr>
          <w:rFonts w:ascii="Gill Sans MT" w:eastAsia="Times New Roman" w:hAnsi="Gill Sans MT" w:cs="Arial"/>
          <w:sz w:val="24"/>
          <w:szCs w:val="24"/>
          <w:lang w:val="en" w:eastAsia="en-GB"/>
        </w:rPr>
        <w:t xml:space="preserve"> with her entire past. </w:t>
      </w:r>
    </w:p>
    <w:p w:rsidR="00C3782D" w:rsidRPr="00C3782D" w:rsidRDefault="00C3782D" w:rsidP="00C3782D">
      <w:pPr>
        <w:spacing w:before="100" w:beforeAutospacing="1" w:after="60" w:line="312" w:lineRule="atLeast"/>
        <w:outlineLvl w:val="1"/>
        <w:rPr>
          <w:rFonts w:ascii="Gill Sans MT" w:eastAsia="Times New Roman" w:hAnsi="Gill Sans MT" w:cs="Arial"/>
          <w:b/>
          <w:sz w:val="24"/>
          <w:szCs w:val="24"/>
          <w:lang w:val="en" w:eastAsia="en-GB"/>
        </w:rPr>
      </w:pPr>
      <w:r w:rsidRPr="00C3782D">
        <w:rPr>
          <w:rFonts w:ascii="Gill Sans MT" w:eastAsia="Times New Roman" w:hAnsi="Gill Sans MT" w:cs="Arial"/>
          <w:b/>
          <w:sz w:val="24"/>
          <w:szCs w:val="24"/>
          <w:lang w:val="en" w:eastAsia="en-GB"/>
        </w:rPr>
        <w:t>Trying to Hold On</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The clones’ longing for physical connectedness </w:t>
      </w:r>
      <w:proofErr w:type="gramStart"/>
      <w:r w:rsidRPr="00C3782D">
        <w:rPr>
          <w:rFonts w:ascii="Gill Sans MT" w:eastAsia="Times New Roman" w:hAnsi="Gill Sans MT" w:cs="Arial"/>
          <w:sz w:val="24"/>
          <w:szCs w:val="24"/>
          <w:lang w:val="en" w:eastAsia="en-GB"/>
        </w:rPr>
        <w:t>is subsequently expressed</w:t>
      </w:r>
      <w:proofErr w:type="gramEnd"/>
      <w:r w:rsidRPr="00C3782D">
        <w:rPr>
          <w:rFonts w:ascii="Gill Sans MT" w:eastAsia="Times New Roman" w:hAnsi="Gill Sans MT" w:cs="Arial"/>
          <w:sz w:val="24"/>
          <w:szCs w:val="24"/>
          <w:lang w:val="en" w:eastAsia="en-GB"/>
        </w:rPr>
        <w:t xml:space="preserve"> through their pursuit of sexual intimacy, but due to their sterility, this too is unfulfilling. Kathy describes sex at the Cottages as ‘a bit functional’ and her one-night-stands leave her feeling unsatisfied and ‘unsettled’. Even Kathy and Tommy’s eventual sexual encounters are ‘tinged with sadness’ and a ‘nagging feeling’ which they attempt to dislodge by </w:t>
      </w:r>
    </w:p>
    <w:p w:rsidR="00C3782D" w:rsidRPr="00C3782D" w:rsidRDefault="00C3782D" w:rsidP="00C3782D">
      <w:pPr>
        <w:pBdr>
          <w:left w:val="single" w:sz="12" w:space="15" w:color="ACBFCF"/>
        </w:pBdr>
        <w:shd w:val="clear" w:color="auto" w:fill="F7F9FA"/>
        <w:spacing w:after="332" w:line="240" w:lineRule="auto"/>
        <w:rPr>
          <w:rFonts w:ascii="Gill Sans MT" w:eastAsia="Times New Roman" w:hAnsi="Gill Sans MT" w:cs="Arial"/>
          <w:i/>
          <w:iCs/>
          <w:sz w:val="24"/>
          <w:szCs w:val="24"/>
          <w:lang w:val="en" w:eastAsia="en-GB"/>
        </w:rPr>
      </w:pPr>
      <w:r w:rsidRPr="00C3782D">
        <w:rPr>
          <w:rFonts w:ascii="Gill Sans MT" w:eastAsia="Times New Roman" w:hAnsi="Gill Sans MT" w:cs="Arial"/>
          <w:i/>
          <w:iCs/>
          <w:sz w:val="24"/>
          <w:szCs w:val="24"/>
          <w:lang w:val="en" w:eastAsia="en-GB"/>
        </w:rPr>
        <w:t>holding each other very tight after times like that, as though that way we’d manage to keep the feeling away. </w:t>
      </w:r>
    </w:p>
    <w:p w:rsidR="00C3782D" w:rsidRPr="00C3782D" w:rsidRDefault="00C3782D" w:rsidP="00C3782D">
      <w:pPr>
        <w:spacing w:after="332" w:line="336" w:lineRule="atLeast"/>
        <w:rPr>
          <w:rFonts w:ascii="Gill Sans MT" w:eastAsia="Times New Roman" w:hAnsi="Gill Sans MT" w:cs="Arial"/>
          <w:sz w:val="24"/>
          <w:szCs w:val="24"/>
          <w:lang w:val="en" w:eastAsia="en-GB"/>
        </w:rPr>
      </w:pPr>
      <w:proofErr w:type="gramStart"/>
      <w:r w:rsidRPr="00C3782D">
        <w:rPr>
          <w:rFonts w:ascii="Gill Sans MT" w:eastAsia="Times New Roman" w:hAnsi="Gill Sans MT" w:cs="Arial"/>
          <w:sz w:val="24"/>
          <w:szCs w:val="24"/>
          <w:lang w:val="en" w:eastAsia="en-GB"/>
        </w:rPr>
        <w:t xml:space="preserve">Indeed, holding on to each other seems to be their only way of experiencing love and their only </w:t>
      </w:r>
      <w:proofErr w:type="spellStart"/>
      <w:r w:rsidRPr="00C3782D">
        <w:rPr>
          <w:rFonts w:ascii="Gill Sans MT" w:eastAsia="Times New Roman" w:hAnsi="Gill Sans MT" w:cs="Arial"/>
          <w:sz w:val="24"/>
          <w:szCs w:val="24"/>
          <w:lang w:val="en" w:eastAsia="en-GB"/>
        </w:rPr>
        <w:t>defence</w:t>
      </w:r>
      <w:proofErr w:type="spellEnd"/>
      <w:r w:rsidRPr="00C3782D">
        <w:rPr>
          <w:rFonts w:ascii="Gill Sans MT" w:eastAsia="Times New Roman" w:hAnsi="Gill Sans MT" w:cs="Arial"/>
          <w:sz w:val="24"/>
          <w:szCs w:val="24"/>
          <w:lang w:val="en" w:eastAsia="en-GB"/>
        </w:rPr>
        <w:t xml:space="preserve"> against their fate, as we see again after Tommy’s rage at the failure of their deferral: </w:t>
      </w:r>
      <w:r w:rsidRPr="00C3782D">
        <w:rPr>
          <w:rFonts w:ascii="Gill Sans MT" w:eastAsia="Times New Roman" w:hAnsi="Gill Sans MT" w:cs="Arial"/>
          <w:sz w:val="24"/>
          <w:szCs w:val="24"/>
          <w:lang w:val="en" w:eastAsia="en-GB"/>
        </w:rPr>
        <w:br/>
        <w:t>for a moment it seemed like we were holding on to each other because that was the only way to stop us being swept away into the night.</w:t>
      </w:r>
      <w:proofErr w:type="gramEnd"/>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lastRenderedPageBreak/>
        <w:t xml:space="preserve">This unfulfilled desire for physical sensation and connection </w:t>
      </w:r>
      <w:proofErr w:type="gramStart"/>
      <w:r w:rsidRPr="00C3782D">
        <w:rPr>
          <w:rFonts w:ascii="Gill Sans MT" w:eastAsia="Times New Roman" w:hAnsi="Gill Sans MT" w:cs="Arial"/>
          <w:sz w:val="24"/>
          <w:szCs w:val="24"/>
          <w:lang w:val="en" w:eastAsia="en-GB"/>
        </w:rPr>
        <w:t>is also expressed</w:t>
      </w:r>
      <w:proofErr w:type="gramEnd"/>
      <w:r w:rsidRPr="00C3782D">
        <w:rPr>
          <w:rFonts w:ascii="Gill Sans MT" w:eastAsia="Times New Roman" w:hAnsi="Gill Sans MT" w:cs="Arial"/>
          <w:sz w:val="24"/>
          <w:szCs w:val="24"/>
          <w:lang w:val="en" w:eastAsia="en-GB"/>
        </w:rPr>
        <w:t xml:space="preserve"> through the recurring motif of water. As he bids Kathy farewell, Tommy confides how, after scoring goals at </w:t>
      </w:r>
      <w:proofErr w:type="spellStart"/>
      <w:r w:rsidRPr="00C3782D">
        <w:rPr>
          <w:rFonts w:ascii="Gill Sans MT" w:eastAsia="Times New Roman" w:hAnsi="Gill Sans MT" w:cs="Arial"/>
          <w:sz w:val="24"/>
          <w:szCs w:val="24"/>
          <w:lang w:val="en" w:eastAsia="en-GB"/>
        </w:rPr>
        <w:t>Hailsham</w:t>
      </w:r>
      <w:proofErr w:type="spellEnd"/>
      <w:r w:rsidRPr="00C3782D">
        <w:rPr>
          <w:rFonts w:ascii="Gill Sans MT" w:eastAsia="Times New Roman" w:hAnsi="Gill Sans MT" w:cs="Arial"/>
          <w:sz w:val="24"/>
          <w:szCs w:val="24"/>
          <w:lang w:val="en" w:eastAsia="en-GB"/>
        </w:rPr>
        <w:t>, </w:t>
      </w:r>
    </w:p>
    <w:p w:rsidR="00C3782D" w:rsidRPr="00C3782D" w:rsidRDefault="00C3782D" w:rsidP="00C3782D">
      <w:pPr>
        <w:pBdr>
          <w:left w:val="single" w:sz="12" w:space="15" w:color="ACBFCF"/>
        </w:pBdr>
        <w:shd w:val="clear" w:color="auto" w:fill="F7F9FA"/>
        <w:spacing w:after="332" w:line="240" w:lineRule="auto"/>
        <w:rPr>
          <w:rFonts w:ascii="Gill Sans MT" w:eastAsia="Times New Roman" w:hAnsi="Gill Sans MT" w:cs="Arial"/>
          <w:i/>
          <w:iCs/>
          <w:sz w:val="24"/>
          <w:szCs w:val="24"/>
          <w:lang w:val="en" w:eastAsia="en-GB"/>
        </w:rPr>
      </w:pPr>
      <w:r w:rsidRPr="00C3782D">
        <w:rPr>
          <w:rFonts w:ascii="Gill Sans MT" w:eastAsia="Times New Roman" w:hAnsi="Gill Sans MT" w:cs="Arial"/>
          <w:i/>
          <w:iCs/>
          <w:sz w:val="24"/>
          <w:szCs w:val="24"/>
          <w:lang w:val="en" w:eastAsia="en-GB"/>
        </w:rPr>
        <w:t>I always imagined I was splashing through water. Nothing deep, just up to the ankles at the most [...] Splash, splash, splash.</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This sensory evocation of the feeling of water echoes Kathy’s allusions to the ‘powerful tides tugging us apart’ and Tommy’s description of </w:t>
      </w:r>
    </w:p>
    <w:p w:rsidR="00C3782D" w:rsidRPr="00C3782D" w:rsidRDefault="00C3782D" w:rsidP="00C3782D">
      <w:pPr>
        <w:pBdr>
          <w:left w:val="single" w:sz="12" w:space="15" w:color="ACBFCF"/>
        </w:pBdr>
        <w:shd w:val="clear" w:color="auto" w:fill="F7F9FA"/>
        <w:spacing w:after="332" w:line="240" w:lineRule="auto"/>
        <w:rPr>
          <w:rFonts w:ascii="Gill Sans MT" w:eastAsia="Times New Roman" w:hAnsi="Gill Sans MT" w:cs="Arial"/>
          <w:i/>
          <w:iCs/>
          <w:sz w:val="24"/>
          <w:szCs w:val="24"/>
          <w:lang w:val="en" w:eastAsia="en-GB"/>
        </w:rPr>
      </w:pPr>
      <w:proofErr w:type="gramStart"/>
      <w:r w:rsidRPr="00C3782D">
        <w:rPr>
          <w:rFonts w:ascii="Gill Sans MT" w:eastAsia="Times New Roman" w:hAnsi="Gill Sans MT" w:cs="Arial"/>
          <w:i/>
          <w:iCs/>
          <w:sz w:val="24"/>
          <w:szCs w:val="24"/>
          <w:lang w:val="en" w:eastAsia="en-GB"/>
        </w:rPr>
        <w:t>two</w:t>
      </w:r>
      <w:proofErr w:type="gramEnd"/>
      <w:r w:rsidRPr="00C3782D">
        <w:rPr>
          <w:rFonts w:ascii="Gill Sans MT" w:eastAsia="Times New Roman" w:hAnsi="Gill Sans MT" w:cs="Arial"/>
          <w:i/>
          <w:iCs/>
          <w:sz w:val="24"/>
          <w:szCs w:val="24"/>
          <w:lang w:val="en" w:eastAsia="en-GB"/>
        </w:rPr>
        <w:t xml:space="preserve"> people in the water, trying to hold on to each other, holding on as hard as they can but in the end it’s just too much.</w:t>
      </w:r>
    </w:p>
    <w:p w:rsidR="00C3782D" w:rsidRPr="00C3782D" w:rsidRDefault="00C3782D" w:rsidP="00C3782D">
      <w:pPr>
        <w:spacing w:after="332" w:line="336" w:lineRule="atLeast"/>
        <w:rPr>
          <w:rFonts w:ascii="Gill Sans MT" w:eastAsia="Times New Roman" w:hAnsi="Gill Sans MT" w:cs="Arial"/>
          <w:sz w:val="24"/>
          <w:szCs w:val="24"/>
          <w:lang w:val="en" w:eastAsia="en-GB"/>
        </w:rPr>
      </w:pPr>
      <w:proofErr w:type="gramStart"/>
      <w:r w:rsidRPr="00C3782D">
        <w:rPr>
          <w:rFonts w:ascii="Gill Sans MT" w:eastAsia="Times New Roman" w:hAnsi="Gill Sans MT" w:cs="Arial"/>
          <w:sz w:val="24"/>
          <w:szCs w:val="24"/>
          <w:lang w:val="en" w:eastAsia="en-GB"/>
        </w:rPr>
        <w:t>The immersive and elusive qualities of water are both important here – water can hold and embrace them, but cannot be held or retained, and these allusions thus signal a desire to be immersed and to belong in a world in which they feel constantly alienated, and perhaps even a desire for the comforting safety of the womb which they have never felt. </w:t>
      </w:r>
      <w:proofErr w:type="gramEnd"/>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It is therefore apt that the two most significant (but unsuccessful) quests they undertake are both to the coast – to Cromer to search for Ruth’s ‘possible’, and to </w:t>
      </w:r>
      <w:proofErr w:type="spellStart"/>
      <w:r w:rsidRPr="00C3782D">
        <w:rPr>
          <w:rFonts w:ascii="Gill Sans MT" w:eastAsia="Times New Roman" w:hAnsi="Gill Sans MT" w:cs="Arial"/>
          <w:sz w:val="24"/>
          <w:szCs w:val="24"/>
          <w:lang w:val="en" w:eastAsia="en-GB"/>
        </w:rPr>
        <w:t>Littlehampton</w:t>
      </w:r>
      <w:proofErr w:type="spellEnd"/>
      <w:r w:rsidRPr="00C3782D">
        <w:rPr>
          <w:rFonts w:ascii="Gill Sans MT" w:eastAsia="Times New Roman" w:hAnsi="Gill Sans MT" w:cs="Arial"/>
          <w:sz w:val="24"/>
          <w:szCs w:val="24"/>
          <w:lang w:val="en" w:eastAsia="en-GB"/>
        </w:rPr>
        <w:t xml:space="preserve"> to seek a deferral. Conversely, two of the </w:t>
      </w:r>
      <w:proofErr w:type="gramStart"/>
      <w:r w:rsidRPr="00C3782D">
        <w:rPr>
          <w:rFonts w:ascii="Gill Sans MT" w:eastAsia="Times New Roman" w:hAnsi="Gill Sans MT" w:cs="Arial"/>
          <w:sz w:val="24"/>
          <w:szCs w:val="24"/>
          <w:lang w:val="en" w:eastAsia="en-GB"/>
        </w:rPr>
        <w:t>images which</w:t>
      </w:r>
      <w:proofErr w:type="gramEnd"/>
      <w:r w:rsidRPr="00C3782D">
        <w:rPr>
          <w:rFonts w:ascii="Gill Sans MT" w:eastAsia="Times New Roman" w:hAnsi="Gill Sans MT" w:cs="Arial"/>
          <w:sz w:val="24"/>
          <w:szCs w:val="24"/>
          <w:lang w:val="en" w:eastAsia="en-GB"/>
        </w:rPr>
        <w:t xml:space="preserve"> seem to express most accurately the reality of the clones’ existence are notable for the absence of water – the boat ‘sitting beached in the marshes under the weak sun’, and ‘the Square’ at Tommy’s Recovery Centre. The latter is, in reality, a concreted swimming pool, where Kathy ominously pictures </w:t>
      </w:r>
    </w:p>
    <w:p w:rsidR="00C3782D" w:rsidRPr="00C3782D" w:rsidRDefault="00C3782D" w:rsidP="00C3782D">
      <w:pPr>
        <w:pBdr>
          <w:left w:val="single" w:sz="12" w:space="15" w:color="ACBFCF"/>
        </w:pBdr>
        <w:shd w:val="clear" w:color="auto" w:fill="F7F9FA"/>
        <w:spacing w:after="332" w:line="240" w:lineRule="auto"/>
        <w:rPr>
          <w:rFonts w:ascii="Gill Sans MT" w:eastAsia="Times New Roman" w:hAnsi="Gill Sans MT" w:cs="Arial"/>
          <w:i/>
          <w:iCs/>
          <w:sz w:val="24"/>
          <w:szCs w:val="24"/>
          <w:lang w:val="en" w:eastAsia="en-GB"/>
        </w:rPr>
      </w:pPr>
      <w:proofErr w:type="gramStart"/>
      <w:r w:rsidRPr="00C3782D">
        <w:rPr>
          <w:rFonts w:ascii="Gill Sans MT" w:eastAsia="Times New Roman" w:hAnsi="Gill Sans MT" w:cs="Arial"/>
          <w:i/>
          <w:iCs/>
          <w:sz w:val="24"/>
          <w:szCs w:val="24"/>
          <w:lang w:val="en" w:eastAsia="en-GB"/>
        </w:rPr>
        <w:t>a</w:t>
      </w:r>
      <w:proofErr w:type="gramEnd"/>
      <w:r w:rsidRPr="00C3782D">
        <w:rPr>
          <w:rFonts w:ascii="Gill Sans MT" w:eastAsia="Times New Roman" w:hAnsi="Gill Sans MT" w:cs="Arial"/>
          <w:i/>
          <w:iCs/>
          <w:sz w:val="24"/>
          <w:szCs w:val="24"/>
          <w:lang w:val="en" w:eastAsia="en-GB"/>
        </w:rPr>
        <w:t xml:space="preserve"> swimmer taking a dive off the top board only to crash into the cement</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 </w:t>
      </w:r>
      <w:proofErr w:type="gramStart"/>
      <w:r w:rsidRPr="00C3782D">
        <w:rPr>
          <w:rFonts w:ascii="Gill Sans MT" w:eastAsia="Times New Roman" w:hAnsi="Gill Sans MT" w:cs="Arial"/>
          <w:sz w:val="24"/>
          <w:szCs w:val="24"/>
          <w:lang w:val="en" w:eastAsia="en-GB"/>
        </w:rPr>
        <w:t>an</w:t>
      </w:r>
      <w:proofErr w:type="gramEnd"/>
      <w:r w:rsidRPr="00C3782D">
        <w:rPr>
          <w:rFonts w:ascii="Gill Sans MT" w:eastAsia="Times New Roman" w:hAnsi="Gill Sans MT" w:cs="Arial"/>
          <w:sz w:val="24"/>
          <w:szCs w:val="24"/>
          <w:lang w:val="en" w:eastAsia="en-GB"/>
        </w:rPr>
        <w:t xml:space="preserve"> uninviting successor to the pond at </w:t>
      </w:r>
      <w:proofErr w:type="spellStart"/>
      <w:r w:rsidRPr="00C3782D">
        <w:rPr>
          <w:rFonts w:ascii="Gill Sans MT" w:eastAsia="Times New Roman" w:hAnsi="Gill Sans MT" w:cs="Arial"/>
          <w:sz w:val="24"/>
          <w:szCs w:val="24"/>
          <w:lang w:val="en" w:eastAsia="en-GB"/>
        </w:rPr>
        <w:t>Hailsham</w:t>
      </w:r>
      <w:proofErr w:type="spellEnd"/>
      <w:r w:rsidRPr="00C3782D">
        <w:rPr>
          <w:rFonts w:ascii="Gill Sans MT" w:eastAsia="Times New Roman" w:hAnsi="Gill Sans MT" w:cs="Arial"/>
          <w:sz w:val="24"/>
          <w:szCs w:val="24"/>
          <w:lang w:val="en" w:eastAsia="en-GB"/>
        </w:rPr>
        <w:t>. In both cases, the absence of water conveys a void in the clones’ lives which they attempt to fill by holding on to what they have – their possessions and each other. </w:t>
      </w:r>
    </w:p>
    <w:p w:rsidR="00C3782D" w:rsidRPr="00C3782D" w:rsidRDefault="00C3782D" w:rsidP="00C3782D">
      <w:pPr>
        <w:spacing w:before="100" w:beforeAutospacing="1" w:after="60" w:line="312" w:lineRule="atLeast"/>
        <w:outlineLvl w:val="1"/>
        <w:rPr>
          <w:rFonts w:ascii="Gill Sans MT" w:eastAsia="Times New Roman" w:hAnsi="Gill Sans MT" w:cs="Arial"/>
          <w:b/>
          <w:sz w:val="24"/>
          <w:szCs w:val="24"/>
          <w:lang w:val="en" w:eastAsia="en-GB"/>
        </w:rPr>
      </w:pPr>
      <w:r w:rsidRPr="00C3782D">
        <w:rPr>
          <w:rFonts w:ascii="Gill Sans MT" w:eastAsia="Times New Roman" w:hAnsi="Gill Sans MT" w:cs="Arial"/>
          <w:b/>
          <w:sz w:val="24"/>
          <w:szCs w:val="24"/>
          <w:lang w:val="en" w:eastAsia="en-GB"/>
        </w:rPr>
        <w:t>Letting Go </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xml:space="preserve">It is tempting to see this tenacious obsession with objects as unique to the clones, but a moment’s introspection suggests that it is only a slight exaggeration of our own </w:t>
      </w:r>
      <w:proofErr w:type="spellStart"/>
      <w:r w:rsidRPr="00C3782D">
        <w:rPr>
          <w:rFonts w:ascii="Gill Sans MT" w:eastAsia="Times New Roman" w:hAnsi="Gill Sans MT" w:cs="Arial"/>
          <w:sz w:val="24"/>
          <w:szCs w:val="24"/>
          <w:lang w:val="en" w:eastAsia="en-GB"/>
        </w:rPr>
        <w:t>behaviour</w:t>
      </w:r>
      <w:proofErr w:type="spellEnd"/>
      <w:r w:rsidRPr="00C3782D">
        <w:rPr>
          <w:rFonts w:ascii="Gill Sans MT" w:eastAsia="Times New Roman" w:hAnsi="Gill Sans MT" w:cs="Arial"/>
          <w:sz w:val="24"/>
          <w:szCs w:val="24"/>
          <w:lang w:val="en" w:eastAsia="en-GB"/>
        </w:rPr>
        <w:t xml:space="preserve">. Ishiguro thus reminds us of the essential humanity of </w:t>
      </w:r>
      <w:proofErr w:type="gramStart"/>
      <w:r w:rsidRPr="00C3782D">
        <w:rPr>
          <w:rFonts w:ascii="Gill Sans MT" w:eastAsia="Times New Roman" w:hAnsi="Gill Sans MT" w:cs="Arial"/>
          <w:sz w:val="24"/>
          <w:szCs w:val="24"/>
          <w:lang w:val="en" w:eastAsia="en-GB"/>
        </w:rPr>
        <w:t>the clones and how their lives and choices are simply a compressed version of our own</w:t>
      </w:r>
      <w:proofErr w:type="gramEnd"/>
      <w:r w:rsidRPr="00C3782D">
        <w:rPr>
          <w:rFonts w:ascii="Gill Sans MT" w:eastAsia="Times New Roman" w:hAnsi="Gill Sans MT" w:cs="Arial"/>
          <w:sz w:val="24"/>
          <w:szCs w:val="24"/>
          <w:lang w:val="en" w:eastAsia="en-GB"/>
        </w:rPr>
        <w:t xml:space="preserve">. In Tommy and Kathy’s climactic encounter with Madame and Miss Emily, Ishiguro deliberately shows their former guardians also coming to the end of their lives and no more able to face up to their mortality and the failure of their plans than the clones are. They too have sought solace in objects – to the extent that their house feels oppressive and claustrophobic with its dark and narrow passageways, invaded by decorators as they prepare (presumably) to sell up. Miss Emily, now frail and wheelchair-bound, cuts short her interview with Tommy and Kathy in order to travel with her bedside </w:t>
      </w:r>
      <w:proofErr w:type="gramStart"/>
      <w:r w:rsidRPr="00C3782D">
        <w:rPr>
          <w:rFonts w:ascii="Gill Sans MT" w:eastAsia="Times New Roman" w:hAnsi="Gill Sans MT" w:cs="Arial"/>
          <w:sz w:val="24"/>
          <w:szCs w:val="24"/>
          <w:lang w:val="en" w:eastAsia="en-GB"/>
        </w:rPr>
        <w:t>cabinet which</w:t>
      </w:r>
      <w:proofErr w:type="gramEnd"/>
      <w:r w:rsidRPr="00C3782D">
        <w:rPr>
          <w:rFonts w:ascii="Gill Sans MT" w:eastAsia="Times New Roman" w:hAnsi="Gill Sans MT" w:cs="Arial"/>
          <w:sz w:val="24"/>
          <w:szCs w:val="24"/>
          <w:lang w:val="en" w:eastAsia="en-GB"/>
        </w:rPr>
        <w:t xml:space="preserve"> is being sold – </w:t>
      </w:r>
    </w:p>
    <w:p w:rsidR="00C3782D" w:rsidRPr="00C3782D" w:rsidRDefault="00C3782D" w:rsidP="00C3782D">
      <w:pPr>
        <w:pBdr>
          <w:left w:val="single" w:sz="12" w:space="15" w:color="ACBFCF"/>
        </w:pBdr>
        <w:shd w:val="clear" w:color="auto" w:fill="F7F9FA"/>
        <w:spacing w:after="332" w:line="240" w:lineRule="auto"/>
        <w:rPr>
          <w:rFonts w:ascii="Gill Sans MT" w:eastAsia="Times New Roman" w:hAnsi="Gill Sans MT" w:cs="Arial"/>
          <w:i/>
          <w:iCs/>
          <w:sz w:val="24"/>
          <w:szCs w:val="24"/>
          <w:lang w:val="en" w:eastAsia="en-GB"/>
        </w:rPr>
      </w:pPr>
      <w:proofErr w:type="gramStart"/>
      <w:r w:rsidRPr="00C3782D">
        <w:rPr>
          <w:rFonts w:ascii="Gill Sans MT" w:eastAsia="Times New Roman" w:hAnsi="Gill Sans MT" w:cs="Arial"/>
          <w:i/>
          <w:iCs/>
          <w:sz w:val="24"/>
          <w:szCs w:val="24"/>
          <w:lang w:val="en" w:eastAsia="en-GB"/>
        </w:rPr>
        <w:t>it’s</w:t>
      </w:r>
      <w:proofErr w:type="gramEnd"/>
      <w:r w:rsidRPr="00C3782D">
        <w:rPr>
          <w:rFonts w:ascii="Gill Sans MT" w:eastAsia="Times New Roman" w:hAnsi="Gill Sans MT" w:cs="Arial"/>
          <w:i/>
          <w:iCs/>
          <w:sz w:val="24"/>
          <w:szCs w:val="24"/>
          <w:lang w:val="en" w:eastAsia="en-GB"/>
        </w:rPr>
        <w:t xml:space="preserve"> a beautiful object, I had it with me at </w:t>
      </w:r>
      <w:proofErr w:type="spellStart"/>
      <w:r w:rsidRPr="00C3782D">
        <w:rPr>
          <w:rFonts w:ascii="Gill Sans MT" w:eastAsia="Times New Roman" w:hAnsi="Gill Sans MT" w:cs="Arial"/>
          <w:i/>
          <w:iCs/>
          <w:sz w:val="24"/>
          <w:szCs w:val="24"/>
          <w:lang w:val="en" w:eastAsia="en-GB"/>
        </w:rPr>
        <w:t>Hailsham</w:t>
      </w:r>
      <w:proofErr w:type="spellEnd"/>
      <w:r w:rsidRPr="00C3782D">
        <w:rPr>
          <w:rFonts w:ascii="Gill Sans MT" w:eastAsia="Times New Roman" w:hAnsi="Gill Sans MT" w:cs="Arial"/>
          <w:i/>
          <w:iCs/>
          <w:sz w:val="24"/>
          <w:szCs w:val="24"/>
          <w:lang w:val="en" w:eastAsia="en-GB"/>
        </w:rPr>
        <w:t>, so I’m determined to get a fair price.</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lastRenderedPageBreak/>
        <w:t>It is not just the clones who are struggling to keep their grip on a physical world which they are about to lose. </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It is only in the novel’s understated conclusion that Kathy relinquishes her grip as, now alone, she returns once more to Norfolk and looks out across ‘acres of ploughed earth’, mirroring her own sense of barrenness, with ‘all sorts of rubbish’ caught up in the trees and barbed wire fence. Briefly reliving the fantasy of the ‘lost corner’, she allows herself to believe that</w:t>
      </w:r>
    </w:p>
    <w:p w:rsidR="00C3782D" w:rsidRPr="00C3782D" w:rsidRDefault="00C3782D" w:rsidP="00C3782D">
      <w:pPr>
        <w:pBdr>
          <w:left w:val="single" w:sz="12" w:space="15" w:color="ACBFCF"/>
        </w:pBdr>
        <w:shd w:val="clear" w:color="auto" w:fill="F7F9FA"/>
        <w:spacing w:after="332" w:line="240" w:lineRule="auto"/>
        <w:rPr>
          <w:rFonts w:ascii="Gill Sans MT" w:eastAsia="Times New Roman" w:hAnsi="Gill Sans MT" w:cs="Arial"/>
          <w:i/>
          <w:iCs/>
          <w:sz w:val="24"/>
          <w:szCs w:val="24"/>
          <w:lang w:val="en" w:eastAsia="en-GB"/>
        </w:rPr>
      </w:pPr>
      <w:proofErr w:type="gramStart"/>
      <w:r w:rsidRPr="00C3782D">
        <w:rPr>
          <w:rFonts w:ascii="Gill Sans MT" w:eastAsia="Times New Roman" w:hAnsi="Gill Sans MT" w:cs="Arial"/>
          <w:i/>
          <w:iCs/>
          <w:sz w:val="24"/>
          <w:szCs w:val="24"/>
          <w:lang w:val="en" w:eastAsia="en-GB"/>
        </w:rPr>
        <w:t>this</w:t>
      </w:r>
      <w:proofErr w:type="gramEnd"/>
      <w:r w:rsidRPr="00C3782D">
        <w:rPr>
          <w:rFonts w:ascii="Gill Sans MT" w:eastAsia="Times New Roman" w:hAnsi="Gill Sans MT" w:cs="Arial"/>
          <w:i/>
          <w:iCs/>
          <w:sz w:val="24"/>
          <w:szCs w:val="24"/>
          <w:lang w:val="en" w:eastAsia="en-GB"/>
        </w:rPr>
        <w:t xml:space="preserve"> was the spot where everything I’d ever lost since my childhood had washed up</w:t>
      </w:r>
    </w:p>
    <w:p w:rsidR="00C3782D" w:rsidRPr="00C3782D" w:rsidRDefault="00C3782D" w:rsidP="00C3782D">
      <w:pPr>
        <w:spacing w:after="332" w:line="336" w:lineRule="atLeast"/>
        <w:rPr>
          <w:rFonts w:ascii="Gill Sans MT" w:eastAsia="Times New Roman" w:hAnsi="Gill Sans MT" w:cs="Arial"/>
          <w:sz w:val="24"/>
          <w:szCs w:val="24"/>
          <w:lang w:val="en" w:eastAsia="en-GB"/>
        </w:rPr>
      </w:pPr>
      <w:r w:rsidRPr="00C3782D">
        <w:rPr>
          <w:rFonts w:ascii="Gill Sans MT" w:eastAsia="Times New Roman" w:hAnsi="Gill Sans MT" w:cs="Arial"/>
          <w:sz w:val="24"/>
          <w:szCs w:val="24"/>
          <w:lang w:val="en" w:eastAsia="en-GB"/>
        </w:rPr>
        <w:t>– but then turns away ‘to drive off to wherever it was I was supposed to be’, finally letting go of the ‘debris’ of her dreams and submitting to her fate. </w:t>
      </w:r>
    </w:p>
    <w:p w:rsidR="00AE0BC4" w:rsidRDefault="00AE0BC4"/>
    <w:sectPr w:rsidR="00AE0BC4" w:rsidSect="00C3782D">
      <w:pgSz w:w="11906" w:h="16838"/>
      <w:pgMar w:top="709"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433F6"/>
    <w:multiLevelType w:val="multilevel"/>
    <w:tmpl w:val="5038E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D7F6D"/>
    <w:multiLevelType w:val="multilevel"/>
    <w:tmpl w:val="7794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D6A9E"/>
    <w:multiLevelType w:val="multilevel"/>
    <w:tmpl w:val="F4D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35A69"/>
    <w:multiLevelType w:val="multilevel"/>
    <w:tmpl w:val="737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2D"/>
    <w:rsid w:val="00905E54"/>
    <w:rsid w:val="00AE0BC4"/>
    <w:rsid w:val="00C3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F5EC"/>
  <w15:chartTrackingRefBased/>
  <w15:docId w15:val="{342A451E-37E9-4E6E-A580-638DA5A5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782D"/>
    <w:pPr>
      <w:spacing w:before="300" w:after="300" w:line="284" w:lineRule="atLeast"/>
      <w:outlineLvl w:val="0"/>
    </w:pPr>
    <w:rPr>
      <w:rFonts w:ascii="Times New Roman" w:eastAsia="Times New Roman" w:hAnsi="Times New Roman" w:cs="Times New Roman"/>
      <w:color w:val="59809F"/>
      <w:kern w:val="36"/>
      <w:sz w:val="53"/>
      <w:szCs w:val="53"/>
      <w:lang w:eastAsia="en-GB"/>
    </w:rPr>
  </w:style>
  <w:style w:type="paragraph" w:styleId="Heading2">
    <w:name w:val="heading 2"/>
    <w:basedOn w:val="Normal"/>
    <w:link w:val="Heading2Char"/>
    <w:uiPriority w:val="9"/>
    <w:qFormat/>
    <w:rsid w:val="00C3782D"/>
    <w:pPr>
      <w:spacing w:before="100" w:beforeAutospacing="1" w:after="150" w:line="306" w:lineRule="atLeast"/>
      <w:outlineLvl w:val="1"/>
    </w:pPr>
    <w:rPr>
      <w:rFonts w:ascii="Times New Roman" w:eastAsia="Times New Roman" w:hAnsi="Times New Roman" w:cs="Times New Roman"/>
      <w:color w:val="225A80"/>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2D"/>
    <w:rPr>
      <w:rFonts w:ascii="Times New Roman" w:eastAsia="Times New Roman" w:hAnsi="Times New Roman" w:cs="Times New Roman"/>
      <w:color w:val="59809F"/>
      <w:kern w:val="36"/>
      <w:sz w:val="53"/>
      <w:szCs w:val="53"/>
      <w:lang w:eastAsia="en-GB"/>
    </w:rPr>
  </w:style>
  <w:style w:type="character" w:customStyle="1" w:styleId="Heading2Char">
    <w:name w:val="Heading 2 Char"/>
    <w:basedOn w:val="DefaultParagraphFont"/>
    <w:link w:val="Heading2"/>
    <w:uiPriority w:val="9"/>
    <w:rsid w:val="00C3782D"/>
    <w:rPr>
      <w:rFonts w:ascii="Times New Roman" w:eastAsia="Times New Roman" w:hAnsi="Times New Roman" w:cs="Times New Roman"/>
      <w:color w:val="225A80"/>
      <w:sz w:val="35"/>
      <w:szCs w:val="35"/>
      <w:lang w:eastAsia="en-GB"/>
    </w:rPr>
  </w:style>
  <w:style w:type="character" w:styleId="Hyperlink">
    <w:name w:val="Hyperlink"/>
    <w:basedOn w:val="DefaultParagraphFont"/>
    <w:uiPriority w:val="99"/>
    <w:semiHidden/>
    <w:unhideWhenUsed/>
    <w:rsid w:val="00C3782D"/>
    <w:rPr>
      <w:b w:val="0"/>
      <w:bCs w:val="0"/>
      <w:strike w:val="0"/>
      <w:dstrike w:val="0"/>
      <w:color w:val="FF9983"/>
      <w:u w:val="none"/>
      <w:effect w:val="none"/>
    </w:rPr>
  </w:style>
  <w:style w:type="paragraph" w:styleId="NormalWeb">
    <w:name w:val="Normal (Web)"/>
    <w:basedOn w:val="Normal"/>
    <w:uiPriority w:val="99"/>
    <w:semiHidden/>
    <w:unhideWhenUsed/>
    <w:rsid w:val="00C3782D"/>
    <w:pPr>
      <w:spacing w:after="332" w:line="240" w:lineRule="auto"/>
    </w:pPr>
    <w:rPr>
      <w:rFonts w:ascii="Times New Roman" w:eastAsia="Times New Roman" w:hAnsi="Times New Roman" w:cs="Times New Roman"/>
      <w:sz w:val="24"/>
      <w:szCs w:val="24"/>
      <w:lang w:eastAsia="en-GB"/>
    </w:rPr>
  </w:style>
  <w:style w:type="paragraph" w:customStyle="1" w:styleId="Quote1">
    <w:name w:val="Quote1"/>
    <w:basedOn w:val="Normal"/>
    <w:rsid w:val="00C3782D"/>
    <w:pPr>
      <w:pBdr>
        <w:left w:val="single" w:sz="12" w:space="15" w:color="ACBFCF"/>
      </w:pBdr>
      <w:shd w:val="clear" w:color="auto" w:fill="F7F9FA"/>
      <w:spacing w:after="332" w:line="240" w:lineRule="auto"/>
    </w:pPr>
    <w:rPr>
      <w:rFonts w:ascii="Times New Roman" w:eastAsia="Times New Roman" w:hAnsi="Times New Roman" w:cs="Times New Roman"/>
      <w:i/>
      <w:iCs/>
      <w:sz w:val="24"/>
      <w:szCs w:val="24"/>
      <w:lang w:eastAsia="en-GB"/>
    </w:rPr>
  </w:style>
  <w:style w:type="paragraph" w:styleId="z-TopofForm">
    <w:name w:val="HTML Top of Form"/>
    <w:basedOn w:val="Normal"/>
    <w:next w:val="Normal"/>
    <w:link w:val="z-TopofFormChar"/>
    <w:hidden/>
    <w:uiPriority w:val="99"/>
    <w:semiHidden/>
    <w:unhideWhenUsed/>
    <w:rsid w:val="00C3782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3782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3782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3782D"/>
    <w:rPr>
      <w:rFonts w:ascii="Arial" w:eastAsia="Times New Roman" w:hAnsi="Arial" w:cs="Arial"/>
      <w:vanish/>
      <w:sz w:val="16"/>
      <w:szCs w:val="16"/>
      <w:lang w:eastAsia="en-GB"/>
    </w:rPr>
  </w:style>
  <w:style w:type="character" w:customStyle="1" w:styleId="orange3">
    <w:name w:val="orange3"/>
    <w:basedOn w:val="DefaultParagraphFont"/>
    <w:rsid w:val="00C3782D"/>
    <w:rPr>
      <w:color w:val="FC6D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3640">
      <w:bodyDiv w:val="1"/>
      <w:marLeft w:val="0"/>
      <w:marRight w:val="0"/>
      <w:marTop w:val="0"/>
      <w:marBottom w:val="0"/>
      <w:divBdr>
        <w:top w:val="none" w:sz="0" w:space="0" w:color="auto"/>
        <w:left w:val="none" w:sz="0" w:space="0" w:color="auto"/>
        <w:bottom w:val="none" w:sz="0" w:space="0" w:color="auto"/>
        <w:right w:val="none" w:sz="0" w:space="0" w:color="auto"/>
      </w:divBdr>
      <w:divsChild>
        <w:div w:id="981881782">
          <w:marLeft w:val="0"/>
          <w:marRight w:val="0"/>
          <w:marTop w:val="0"/>
          <w:marBottom w:val="0"/>
          <w:divBdr>
            <w:top w:val="none" w:sz="0" w:space="0" w:color="auto"/>
            <w:left w:val="none" w:sz="0" w:space="0" w:color="auto"/>
            <w:bottom w:val="none" w:sz="0" w:space="0" w:color="auto"/>
            <w:right w:val="none" w:sz="0" w:space="0" w:color="auto"/>
          </w:divBdr>
          <w:divsChild>
            <w:div w:id="1174686915">
              <w:marLeft w:val="0"/>
              <w:marRight w:val="0"/>
              <w:marTop w:val="0"/>
              <w:marBottom w:val="0"/>
              <w:divBdr>
                <w:top w:val="none" w:sz="0" w:space="0" w:color="auto"/>
                <w:left w:val="none" w:sz="0" w:space="0" w:color="auto"/>
                <w:bottom w:val="none" w:sz="0" w:space="0" w:color="auto"/>
                <w:right w:val="none" w:sz="0" w:space="0" w:color="auto"/>
              </w:divBdr>
              <w:divsChild>
                <w:div w:id="1998268679">
                  <w:marLeft w:val="0"/>
                  <w:marRight w:val="0"/>
                  <w:marTop w:val="0"/>
                  <w:marBottom w:val="0"/>
                  <w:divBdr>
                    <w:top w:val="none" w:sz="0" w:space="0" w:color="auto"/>
                    <w:left w:val="none" w:sz="0" w:space="0" w:color="auto"/>
                    <w:bottom w:val="none" w:sz="0" w:space="0" w:color="auto"/>
                    <w:right w:val="none" w:sz="0" w:space="0" w:color="auto"/>
                  </w:divBdr>
                </w:div>
                <w:div w:id="329716202">
                  <w:marLeft w:val="0"/>
                  <w:marRight w:val="0"/>
                  <w:marTop w:val="0"/>
                  <w:marBottom w:val="0"/>
                  <w:divBdr>
                    <w:top w:val="none" w:sz="0" w:space="0" w:color="auto"/>
                    <w:left w:val="none" w:sz="0" w:space="0" w:color="auto"/>
                    <w:bottom w:val="none" w:sz="0" w:space="0" w:color="auto"/>
                    <w:right w:val="none" w:sz="0" w:space="0" w:color="auto"/>
                  </w:divBdr>
                  <w:divsChild>
                    <w:div w:id="12301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5340">
              <w:marLeft w:val="0"/>
              <w:marRight w:val="0"/>
              <w:marTop w:val="0"/>
              <w:marBottom w:val="0"/>
              <w:divBdr>
                <w:top w:val="none" w:sz="0" w:space="0" w:color="auto"/>
                <w:left w:val="none" w:sz="0" w:space="0" w:color="auto"/>
                <w:bottom w:val="none" w:sz="0" w:space="0" w:color="auto"/>
                <w:right w:val="none" w:sz="0" w:space="0" w:color="auto"/>
              </w:divBdr>
              <w:divsChild>
                <w:div w:id="1676885462">
                  <w:marLeft w:val="0"/>
                  <w:marRight w:val="0"/>
                  <w:marTop w:val="0"/>
                  <w:marBottom w:val="0"/>
                  <w:divBdr>
                    <w:top w:val="none" w:sz="0" w:space="0" w:color="auto"/>
                    <w:left w:val="none" w:sz="0" w:space="0" w:color="auto"/>
                    <w:bottom w:val="none" w:sz="0" w:space="0" w:color="auto"/>
                    <w:right w:val="none" w:sz="0" w:space="0" w:color="auto"/>
                  </w:divBdr>
                </w:div>
              </w:divsChild>
            </w:div>
            <w:div w:id="499782827">
              <w:marLeft w:val="0"/>
              <w:marRight w:val="0"/>
              <w:marTop w:val="0"/>
              <w:marBottom w:val="0"/>
              <w:divBdr>
                <w:top w:val="none" w:sz="0" w:space="0" w:color="auto"/>
                <w:left w:val="none" w:sz="0" w:space="0" w:color="auto"/>
                <w:bottom w:val="none" w:sz="0" w:space="0" w:color="auto"/>
                <w:right w:val="none" w:sz="0" w:space="0" w:color="auto"/>
              </w:divBdr>
              <w:divsChild>
                <w:div w:id="153689661">
                  <w:marLeft w:val="0"/>
                  <w:marRight w:val="0"/>
                  <w:marTop w:val="0"/>
                  <w:marBottom w:val="0"/>
                  <w:divBdr>
                    <w:top w:val="none" w:sz="0" w:space="0" w:color="auto"/>
                    <w:left w:val="none" w:sz="0" w:space="0" w:color="auto"/>
                    <w:bottom w:val="none" w:sz="0" w:space="0" w:color="auto"/>
                    <w:right w:val="none" w:sz="0" w:space="0" w:color="auto"/>
                  </w:divBdr>
                </w:div>
              </w:divsChild>
            </w:div>
            <w:div w:id="928344847">
              <w:marLeft w:val="0"/>
              <w:marRight w:val="0"/>
              <w:marTop w:val="0"/>
              <w:marBottom w:val="0"/>
              <w:divBdr>
                <w:top w:val="none" w:sz="0" w:space="0" w:color="auto"/>
                <w:left w:val="none" w:sz="0" w:space="0" w:color="auto"/>
                <w:bottom w:val="none" w:sz="0" w:space="0" w:color="auto"/>
                <w:right w:val="none" w:sz="0" w:space="0" w:color="auto"/>
              </w:divBdr>
              <w:divsChild>
                <w:div w:id="227499089">
                  <w:marLeft w:val="0"/>
                  <w:marRight w:val="0"/>
                  <w:marTop w:val="0"/>
                  <w:marBottom w:val="0"/>
                  <w:divBdr>
                    <w:top w:val="none" w:sz="0" w:space="0" w:color="auto"/>
                    <w:left w:val="none" w:sz="0" w:space="0" w:color="auto"/>
                    <w:bottom w:val="none" w:sz="0" w:space="0" w:color="auto"/>
                    <w:right w:val="none" w:sz="0" w:space="0" w:color="auto"/>
                  </w:divBdr>
                  <w:divsChild>
                    <w:div w:id="193004307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William Howard School</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E</dc:creator>
  <cp:keywords/>
  <dc:description/>
  <cp:lastModifiedBy>Sim E</cp:lastModifiedBy>
  <cp:revision>2</cp:revision>
  <dcterms:created xsi:type="dcterms:W3CDTF">2019-03-27T08:04:00Z</dcterms:created>
  <dcterms:modified xsi:type="dcterms:W3CDTF">2019-03-29T08:20:00Z</dcterms:modified>
</cp:coreProperties>
</file>